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83CB55" w14:textId="77777777" w:rsidR="00CB4D49" w:rsidRDefault="00CB4D49">
      <w:pPr>
        <w:spacing w:after="240"/>
      </w:pPr>
    </w:p>
    <w:p w14:paraId="391C6C46" w14:textId="77777777" w:rsidR="00CB4D49" w:rsidRDefault="00CB4D49">
      <w:pPr>
        <w:spacing w:after="240"/>
      </w:pPr>
    </w:p>
    <w:p w14:paraId="12727E97" w14:textId="77777777" w:rsidR="00CB4D49" w:rsidRDefault="00CB4D49">
      <w:pPr>
        <w:spacing w:after="240"/>
      </w:pPr>
    </w:p>
    <w:p w14:paraId="4D6F336F" w14:textId="77777777" w:rsidR="00CB4D49" w:rsidRDefault="00CB4D49">
      <w:pPr>
        <w:spacing w:after="240"/>
      </w:pPr>
    </w:p>
    <w:p w14:paraId="1EE90A2B" w14:textId="77777777" w:rsidR="00C0275C" w:rsidRDefault="00C0275C" w:rsidP="00C0275C">
      <w:pPr>
        <w:pStyle w:val="Title"/>
        <w:rPr>
          <w:lang w:val="en-CA"/>
        </w:rPr>
      </w:pPr>
      <w:r w:rsidRPr="00C0275C">
        <w:rPr>
          <w:lang w:val="en-CA"/>
        </w:rPr>
        <w:t xml:space="preserve">Formatting Data-Driven Reports </w:t>
      </w:r>
    </w:p>
    <w:p w14:paraId="3E14F53A" w14:textId="5606C855" w:rsidR="00CB4D49" w:rsidRPr="00C0275C" w:rsidRDefault="00C0275C" w:rsidP="00C0275C">
      <w:pPr>
        <w:pStyle w:val="Title"/>
        <w:rPr>
          <w:lang w:val="en-CA"/>
        </w:rPr>
      </w:pPr>
      <w:r w:rsidRPr="00C0275C">
        <w:rPr>
          <w:lang w:val="en-CA"/>
        </w:rPr>
        <w:t>in Microsoft Word</w:t>
      </w:r>
      <w:r w:rsidR="00C950C2">
        <w:rPr>
          <w:rStyle w:val="FootnoteReference"/>
        </w:rPr>
        <w:footnoteReference w:id="1"/>
      </w:r>
    </w:p>
    <w:p w14:paraId="4741389B" w14:textId="7CC4863C" w:rsidR="009D2238" w:rsidRPr="009D2238" w:rsidRDefault="00FA47E9" w:rsidP="009D2238">
      <w:r>
        <w:br w:type="page"/>
      </w:r>
    </w:p>
    <w:p w14:paraId="77AA48D5" w14:textId="607B528C" w:rsidR="009D2238" w:rsidRDefault="009D2238" w:rsidP="009D2238">
      <w:pPr>
        <w:pStyle w:val="Heading1"/>
      </w:pPr>
      <w:r>
        <w:lastRenderedPageBreak/>
        <w:t>Introduction</w:t>
      </w:r>
    </w:p>
    <w:p w14:paraId="00A20760" w14:textId="08D694B2" w:rsidR="009D2238" w:rsidRDefault="009D2238" w:rsidP="009D2238">
      <w:pPr>
        <w:pStyle w:val="BodyFirst"/>
      </w:pPr>
      <w:r>
        <w:t xml:space="preserve">This guide explains how to prepare a clear, consistent, and professional data-driven report in Microsoft Word.  The primary focus is not on quality writing, but on formatting and framing results of analysis.  While there is some initial cost in learning to properly format a Word document, mastering these habits will save you time throughout your </w:t>
      </w:r>
      <w:proofErr w:type="gramStart"/>
      <w:r>
        <w:t>University</w:t>
      </w:r>
      <w:proofErr w:type="gramEnd"/>
      <w:r>
        <w:t xml:space="preserve"> and professional career.</w:t>
      </w:r>
    </w:p>
    <w:p w14:paraId="333FC23B" w14:textId="1454A008" w:rsidR="00CB4D49" w:rsidRPr="009D2238" w:rsidRDefault="009D2238" w:rsidP="009D2238">
      <w:pPr>
        <w:pStyle w:val="Heading1"/>
      </w:pPr>
      <w:r>
        <w:t xml:space="preserve">Define your audience </w:t>
      </w:r>
    </w:p>
    <w:p w14:paraId="39959A38" w14:textId="77777777" w:rsidR="00CB4D49" w:rsidRDefault="00FA47E9" w:rsidP="00F06250">
      <w:r>
        <w:t xml:space="preserve">Before drafting, identify the intended reader and decide what that reader already knows. Students are </w:t>
      </w:r>
      <w:r w:rsidR="00B5781F" w:rsidRPr="00B5781F">
        <w:t>often</w:t>
      </w:r>
      <w:r>
        <w:t xml:space="preserve"> habituated to writing for an audience of one</w:t>
      </w:r>
      <w:r w:rsidR="00B5781F" w:rsidRPr="00B5781F">
        <w:t>:</w:t>
      </w:r>
      <w:r>
        <w:t xml:space="preserve"> their professor. Their goal </w:t>
      </w:r>
      <w:r w:rsidR="00B5781F" w:rsidRPr="00B5781F">
        <w:t>becomes proving</w:t>
      </w:r>
      <w:r>
        <w:t xml:space="preserve"> that they have </w:t>
      </w:r>
      <w:r w:rsidR="00B5781F" w:rsidRPr="00B5781F">
        <w:t>mastered</w:t>
      </w:r>
      <w:r>
        <w:t xml:space="preserve"> the </w:t>
      </w:r>
      <w:r w:rsidR="00B5781F" w:rsidRPr="00B5781F">
        <w:t>material. A report requires a different attitude. The goal is to give</w:t>
      </w:r>
      <w:r>
        <w:t xml:space="preserve"> the reader </w:t>
      </w:r>
      <w:r w:rsidR="00B5781F" w:rsidRPr="00B5781F">
        <w:t xml:space="preserve">useful </w:t>
      </w:r>
      <w:r>
        <w:t xml:space="preserve">information </w:t>
      </w:r>
      <w:r w:rsidR="00B5781F" w:rsidRPr="00B5781F">
        <w:t xml:space="preserve">with </w:t>
      </w:r>
      <w:r>
        <w:t xml:space="preserve">as </w:t>
      </w:r>
      <w:r w:rsidR="00B5781F" w:rsidRPr="00B5781F">
        <w:t>little friction</w:t>
      </w:r>
      <w:r>
        <w:t xml:space="preserve"> as possible.</w:t>
      </w:r>
    </w:p>
    <w:p w14:paraId="6D3A2073" w14:textId="44691CF1" w:rsidR="00CB4D49" w:rsidRDefault="009D2238" w:rsidP="009D2238">
      <w:pPr>
        <w:pStyle w:val="Heading1"/>
      </w:pPr>
      <w:r>
        <w:t>Struct</w:t>
      </w:r>
      <w:r w:rsidR="009A78A1">
        <w:t>u</w:t>
      </w:r>
      <w:r>
        <w:t>re of the report</w:t>
      </w:r>
    </w:p>
    <w:p w14:paraId="5B94ADA1" w14:textId="77777777" w:rsidR="00CB4D49" w:rsidRDefault="00FA47E9" w:rsidP="00DA7BFD">
      <w:r w:rsidRPr="009A78A1">
        <w:rPr>
          <w:lang w:val="en-CA"/>
        </w:rPr>
        <w:t xml:space="preserve">A common instinct is to </w:t>
      </w:r>
      <w:r w:rsidR="00AC4318" w:rsidRPr="00AC4318">
        <w:t>structure</w:t>
      </w:r>
      <w:r w:rsidRPr="009A78A1">
        <w:rPr>
          <w:lang w:val="en-CA"/>
        </w:rPr>
        <w:t xml:space="preserve"> reports in the same order as </w:t>
      </w:r>
      <w:r w:rsidR="00AC4318" w:rsidRPr="00AC4318">
        <w:t xml:space="preserve">the </w:t>
      </w:r>
      <w:r w:rsidRPr="009A78A1">
        <w:rPr>
          <w:lang w:val="en-CA"/>
        </w:rPr>
        <w:t xml:space="preserve">work was </w:t>
      </w:r>
      <w:proofErr w:type="gramStart"/>
      <w:r w:rsidRPr="009A78A1">
        <w:rPr>
          <w:lang w:val="en-CA"/>
        </w:rPr>
        <w:t>done</w:t>
      </w:r>
      <w:r w:rsidR="00AC4318" w:rsidRPr="00AC4318">
        <w:t>:</w:t>
      </w:r>
      <w:proofErr w:type="gramEnd"/>
      <w:r w:rsidRPr="009A78A1">
        <w:rPr>
          <w:lang w:val="en-CA"/>
        </w:rPr>
        <w:t xml:space="preserve"> data acquisition, </w:t>
      </w:r>
      <w:r w:rsidRPr="009A78A1">
        <w:rPr>
          <w:lang w:val="en-CA"/>
        </w:rPr>
        <w:t xml:space="preserve">cleaning, methods, results, and interpretation. </w:t>
      </w:r>
      <w:r w:rsidR="00AC4318" w:rsidRPr="00AC4318">
        <w:t>That</w:t>
      </w:r>
      <w:r w:rsidRPr="009A78A1">
        <w:rPr>
          <w:lang w:val="en-CA"/>
        </w:rPr>
        <w:t xml:space="preserve"> order records the </w:t>
      </w:r>
      <w:r w:rsidR="00AC4318" w:rsidRPr="00AC4318">
        <w:t>analyst’s</w:t>
      </w:r>
      <w:r w:rsidRPr="009A78A1">
        <w:rPr>
          <w:lang w:val="en-CA"/>
        </w:rPr>
        <w:t xml:space="preserve"> effort, </w:t>
      </w:r>
      <w:r w:rsidR="00AC4318" w:rsidRPr="00AC4318">
        <w:t xml:space="preserve">but </w:t>
      </w:r>
      <w:r w:rsidRPr="009A78A1">
        <w:rPr>
          <w:lang w:val="en-CA"/>
        </w:rPr>
        <w:t xml:space="preserve">it does not match the </w:t>
      </w:r>
      <w:r w:rsidR="00AC4318" w:rsidRPr="00AC4318">
        <w:t>reader’s</w:t>
      </w:r>
      <w:r w:rsidRPr="009A78A1">
        <w:rPr>
          <w:lang w:val="en-CA"/>
        </w:rPr>
        <w:t xml:space="preserve"> priorities.</w:t>
      </w:r>
    </w:p>
    <w:p w14:paraId="7058A71D" w14:textId="11B42E5B" w:rsidR="00CB4D49" w:rsidRPr="009A78A1" w:rsidRDefault="009A78A1" w:rsidP="009A78A1">
      <w:pPr>
        <w:pStyle w:val="BodyIndented"/>
        <w:rPr>
          <w:lang w:val="en-CA"/>
        </w:rPr>
      </w:pPr>
      <w:r w:rsidRPr="009A78A1">
        <w:rPr>
          <w:lang w:val="en-CA"/>
        </w:rPr>
        <w:t>A reasonable structure for a report is</w:t>
      </w:r>
      <w:r>
        <w:rPr>
          <w:lang w:val="en-CA"/>
        </w:rPr>
        <w:t xml:space="preserve"> given in </w:t>
      </w:r>
      <w:r>
        <w:rPr>
          <w:lang w:val="en-CA"/>
        </w:rPr>
        <w:fldChar w:fldCharType="begin"/>
      </w:r>
      <w:r>
        <w:rPr>
          <w:lang w:val="en-CA"/>
        </w:rPr>
        <w:instrText xml:space="preserve"> REF _Ref238572275 \h </w:instrText>
      </w:r>
      <w:r>
        <w:rPr>
          <w:lang w:val="en-CA"/>
        </w:rPr>
      </w:r>
      <w:r>
        <w:rPr>
          <w:lang w:val="en-CA"/>
        </w:rPr>
        <w:fldChar w:fldCharType="separate"/>
      </w:r>
      <w:r>
        <w:rPr>
          <w:lang w:val="en-CA"/>
        </w:rPr>
        <w:fldChar w:fldCharType="end"/>
      </w:r>
      <w:r>
        <w:rPr>
          <w:lang w:val="en-CA"/>
        </w:rPr>
        <w:fldChar w:fldCharType="begin"/>
      </w:r>
      <w:r>
        <w:rPr>
          <w:lang w:val="en-CA"/>
        </w:rPr>
        <w:instrText xml:space="preserve"> REF _Ref238572282 \h </w:instrText>
      </w:r>
      <w:r>
        <w:rPr>
          <w:lang w:val="en-CA"/>
        </w:rPr>
      </w:r>
      <w:r>
        <w:rPr>
          <w:lang w:val="en-CA"/>
        </w:rPr>
        <w:fldChar w:fldCharType="separate"/>
      </w:r>
      <w:r>
        <w:t xml:space="preserve">Table </w:t>
      </w:r>
      <w:r>
        <w:rPr>
          <w:noProof/>
        </w:rPr>
        <w:t>1</w:t>
      </w:r>
      <w:r>
        <w:rPr>
          <w:lang w:val="en-CA"/>
        </w:rPr>
        <w:fldChar w:fldCharType="end"/>
      </w:r>
      <w:r>
        <w:rPr>
          <w:lang w:val="en-CA"/>
        </w:rPr>
        <w:t>. This is meant only as a general guide.  In short reports, these sections might only be a paragraph.  In longer reports, they can be multiple pages.</w:t>
      </w:r>
    </w:p>
    <w:p w14:paraId="0993F327" w14:textId="3DE216C8" w:rsidR="009A78A1" w:rsidRDefault="009A78A1" w:rsidP="00080D99">
      <w:pPr>
        <w:pStyle w:val="Caption"/>
        <w:keepNext/>
        <w:spacing w:line="240" w:lineRule="auto"/>
      </w:pPr>
      <w:bookmarkStart w:id="0" w:name="_Ref238572282"/>
      <w:bookmarkStart w:id="1" w:name="_Ref238572275"/>
      <w:r>
        <w:lastRenderedPageBreak/>
        <w:t xml:space="preserve">Table </w:t>
      </w:r>
      <w:fldSimple w:instr=" SEQ Table \* ARABIC ">
        <w:r w:rsidR="00644067">
          <w:rPr>
            <w:noProof/>
          </w:rPr>
          <w:t>1</w:t>
        </w:r>
      </w:fldSimple>
      <w:bookmarkEnd w:id="0"/>
      <w:r>
        <w:t xml:space="preserve">: </w:t>
      </w:r>
      <w:r w:rsidRPr="00E750EA">
        <w:t xml:space="preserve">Recommended </w:t>
      </w:r>
      <w:r>
        <w:t>structure of report</w:t>
      </w:r>
      <w:bookmarkEnd w:id="1"/>
    </w:p>
    <w:tbl>
      <w:tblPr>
        <w:tblW w:w="9360" w:type="dxa"/>
        <w:tblInd w:w="100" w:type="dxa"/>
        <w:tblBorders>
          <w:top w:val="single" w:sz="12" w:space="0" w:color="7F7F7F"/>
          <w:left w:val="nil"/>
          <w:bottom w:val="single" w:sz="12" w:space="0" w:color="7F7F7F"/>
          <w:right w:val="nil"/>
          <w:insideH w:val="single" w:sz="4" w:space="0" w:color="7F7F7F"/>
          <w:insideV w:val="nil"/>
        </w:tblBorders>
        <w:tblLayout w:type="fixed"/>
        <w:tblLook w:val="04A0" w:firstRow="1" w:lastRow="0" w:firstColumn="1" w:lastColumn="0" w:noHBand="0" w:noVBand="1"/>
      </w:tblPr>
      <w:tblGrid>
        <w:gridCol w:w="2100"/>
        <w:gridCol w:w="7260"/>
      </w:tblGrid>
      <w:tr w:rsidR="00CB4D49" w14:paraId="392128AA" w14:textId="77777777">
        <w:trPr>
          <w:tblHeader/>
        </w:trPr>
        <w:tc>
          <w:tcPr>
            <w:tcW w:w="2100" w:type="dxa"/>
            <w:tcMar>
              <w:top w:w="90" w:type="dxa"/>
              <w:left w:w="100" w:type="dxa"/>
              <w:bottom w:w="90" w:type="dxa"/>
              <w:right w:w="100" w:type="dxa"/>
            </w:tcMar>
            <w:vAlign w:val="center"/>
          </w:tcPr>
          <w:p w14:paraId="140FF91A" w14:textId="77777777" w:rsidR="00CB4D49" w:rsidRDefault="00FA47E9" w:rsidP="00080D99">
            <w:pPr>
              <w:keepNext/>
              <w:spacing w:line="240" w:lineRule="auto"/>
            </w:pPr>
            <w:r>
              <w:rPr>
                <w:b/>
                <w:sz w:val="21"/>
              </w:rPr>
              <w:t>Component</w:t>
            </w:r>
          </w:p>
        </w:tc>
        <w:tc>
          <w:tcPr>
            <w:tcW w:w="7260" w:type="dxa"/>
            <w:tcMar>
              <w:top w:w="90" w:type="dxa"/>
              <w:left w:w="100" w:type="dxa"/>
              <w:bottom w:w="90" w:type="dxa"/>
              <w:right w:w="100" w:type="dxa"/>
            </w:tcMar>
            <w:vAlign w:val="center"/>
          </w:tcPr>
          <w:p w14:paraId="43D40DC5" w14:textId="77777777" w:rsidR="00CB4D49" w:rsidRDefault="00FA47E9" w:rsidP="00080D99">
            <w:pPr>
              <w:keepNext/>
              <w:spacing w:line="240" w:lineRule="auto"/>
            </w:pPr>
            <w:r>
              <w:rPr>
                <w:b/>
                <w:sz w:val="21"/>
              </w:rPr>
              <w:t>Purpose</w:t>
            </w:r>
          </w:p>
        </w:tc>
      </w:tr>
      <w:tr w:rsidR="00CB4D49" w14:paraId="184BF1A2" w14:textId="77777777">
        <w:trPr>
          <w:cantSplit/>
        </w:trPr>
        <w:tc>
          <w:tcPr>
            <w:tcW w:w="2100" w:type="dxa"/>
            <w:tcMar>
              <w:top w:w="90" w:type="dxa"/>
              <w:left w:w="100" w:type="dxa"/>
              <w:bottom w:w="90" w:type="dxa"/>
              <w:right w:w="100" w:type="dxa"/>
            </w:tcMar>
            <w:vAlign w:val="center"/>
          </w:tcPr>
          <w:p w14:paraId="4821E364" w14:textId="77777777" w:rsidR="00CB4D49" w:rsidRDefault="00FA47E9" w:rsidP="00080D99">
            <w:pPr>
              <w:keepNext/>
              <w:spacing w:line="240" w:lineRule="auto"/>
            </w:pPr>
            <w:r>
              <w:rPr>
                <w:b/>
                <w:sz w:val="20"/>
              </w:rPr>
              <w:t>Answer</w:t>
            </w:r>
          </w:p>
        </w:tc>
        <w:tc>
          <w:tcPr>
            <w:tcW w:w="7260" w:type="dxa"/>
            <w:tcMar>
              <w:top w:w="90" w:type="dxa"/>
              <w:left w:w="100" w:type="dxa"/>
              <w:bottom w:w="90" w:type="dxa"/>
              <w:right w:w="100" w:type="dxa"/>
            </w:tcMar>
            <w:vAlign w:val="center"/>
          </w:tcPr>
          <w:p w14:paraId="571D40CE" w14:textId="77777777" w:rsidR="00CB4D49" w:rsidRDefault="00FA47E9" w:rsidP="00080D99">
            <w:pPr>
              <w:keepNext/>
              <w:spacing w:line="240" w:lineRule="auto"/>
            </w:pPr>
            <w:r>
              <w:rPr>
                <w:sz w:val="20"/>
              </w:rPr>
              <w:t>State the main finding in plain language.</w:t>
            </w:r>
          </w:p>
        </w:tc>
      </w:tr>
      <w:tr w:rsidR="00CB4D49" w14:paraId="0681CBEC" w14:textId="77777777">
        <w:trPr>
          <w:cantSplit/>
        </w:trPr>
        <w:tc>
          <w:tcPr>
            <w:tcW w:w="2100" w:type="dxa"/>
            <w:tcMar>
              <w:top w:w="90" w:type="dxa"/>
              <w:left w:w="100" w:type="dxa"/>
              <w:bottom w:w="90" w:type="dxa"/>
              <w:right w:w="100" w:type="dxa"/>
            </w:tcMar>
            <w:vAlign w:val="center"/>
          </w:tcPr>
          <w:p w14:paraId="3481A2AD" w14:textId="77777777" w:rsidR="00CB4D49" w:rsidRDefault="00FA47E9" w:rsidP="00080D99">
            <w:pPr>
              <w:keepNext/>
              <w:spacing w:line="240" w:lineRule="auto"/>
            </w:pPr>
            <w:r>
              <w:rPr>
                <w:b/>
                <w:sz w:val="20"/>
              </w:rPr>
              <w:t>Question</w:t>
            </w:r>
          </w:p>
        </w:tc>
        <w:tc>
          <w:tcPr>
            <w:tcW w:w="7260" w:type="dxa"/>
            <w:tcMar>
              <w:top w:w="90" w:type="dxa"/>
              <w:left w:w="100" w:type="dxa"/>
              <w:bottom w:w="90" w:type="dxa"/>
              <w:right w:w="100" w:type="dxa"/>
            </w:tcMar>
            <w:vAlign w:val="center"/>
          </w:tcPr>
          <w:p w14:paraId="6C4AA3FB" w14:textId="77777777" w:rsidR="00CB4D49" w:rsidRDefault="00FA47E9" w:rsidP="00080D99">
            <w:pPr>
              <w:keepNext/>
              <w:spacing w:line="240" w:lineRule="auto"/>
            </w:pPr>
            <w:r>
              <w:rPr>
                <w:sz w:val="20"/>
              </w:rPr>
              <w:t>Explain what was asked and why the answer matters.</w:t>
            </w:r>
          </w:p>
        </w:tc>
      </w:tr>
      <w:tr w:rsidR="00CB4D49" w14:paraId="218D52A0" w14:textId="77777777">
        <w:trPr>
          <w:cantSplit/>
        </w:trPr>
        <w:tc>
          <w:tcPr>
            <w:tcW w:w="2100" w:type="dxa"/>
            <w:tcMar>
              <w:top w:w="90" w:type="dxa"/>
              <w:left w:w="100" w:type="dxa"/>
              <w:bottom w:w="90" w:type="dxa"/>
              <w:right w:w="100" w:type="dxa"/>
            </w:tcMar>
            <w:vAlign w:val="center"/>
          </w:tcPr>
          <w:p w14:paraId="3C78DA40" w14:textId="77777777" w:rsidR="00CB4D49" w:rsidRDefault="00FA47E9" w:rsidP="00080D99">
            <w:pPr>
              <w:keepNext/>
              <w:spacing w:line="240" w:lineRule="auto"/>
            </w:pPr>
            <w:r>
              <w:rPr>
                <w:b/>
                <w:sz w:val="20"/>
              </w:rPr>
              <w:t>Data</w:t>
            </w:r>
          </w:p>
        </w:tc>
        <w:tc>
          <w:tcPr>
            <w:tcW w:w="7260" w:type="dxa"/>
            <w:tcMar>
              <w:top w:w="90" w:type="dxa"/>
              <w:left w:w="100" w:type="dxa"/>
              <w:bottom w:w="90" w:type="dxa"/>
              <w:right w:w="100" w:type="dxa"/>
            </w:tcMar>
            <w:vAlign w:val="center"/>
          </w:tcPr>
          <w:p w14:paraId="0359A7F7" w14:textId="77777777" w:rsidR="00CB4D49" w:rsidRDefault="00FA47E9" w:rsidP="00080D99">
            <w:pPr>
              <w:keepNext/>
              <w:spacing w:line="240" w:lineRule="auto"/>
            </w:pPr>
            <w:r>
              <w:rPr>
                <w:sz w:val="20"/>
              </w:rPr>
              <w:t>Identify the source, coverage, units, exclusions, and important gaps.</w:t>
            </w:r>
          </w:p>
        </w:tc>
      </w:tr>
      <w:tr w:rsidR="00CB4D49" w14:paraId="32576476" w14:textId="77777777">
        <w:trPr>
          <w:cantSplit/>
        </w:trPr>
        <w:tc>
          <w:tcPr>
            <w:tcW w:w="2100" w:type="dxa"/>
            <w:tcMar>
              <w:top w:w="90" w:type="dxa"/>
              <w:left w:w="100" w:type="dxa"/>
              <w:bottom w:w="90" w:type="dxa"/>
              <w:right w:w="100" w:type="dxa"/>
            </w:tcMar>
            <w:vAlign w:val="center"/>
          </w:tcPr>
          <w:p w14:paraId="45A777D3" w14:textId="77777777" w:rsidR="00CB4D49" w:rsidRDefault="00FA47E9" w:rsidP="00080D99">
            <w:pPr>
              <w:keepNext/>
              <w:spacing w:line="240" w:lineRule="auto"/>
            </w:pPr>
            <w:r>
              <w:rPr>
                <w:b/>
                <w:sz w:val="20"/>
              </w:rPr>
              <w:t>Method</w:t>
            </w:r>
          </w:p>
        </w:tc>
        <w:tc>
          <w:tcPr>
            <w:tcW w:w="7260" w:type="dxa"/>
            <w:tcMar>
              <w:top w:w="90" w:type="dxa"/>
              <w:left w:w="100" w:type="dxa"/>
              <w:bottom w:w="90" w:type="dxa"/>
              <w:right w:w="100" w:type="dxa"/>
            </w:tcMar>
            <w:vAlign w:val="center"/>
          </w:tcPr>
          <w:p w14:paraId="44ACC03B" w14:textId="77777777" w:rsidR="00CB4D49" w:rsidRDefault="00FA47E9" w:rsidP="00080D99">
            <w:pPr>
              <w:keepNext/>
              <w:spacing w:line="240" w:lineRule="auto"/>
            </w:pPr>
            <w:r>
              <w:rPr>
                <w:sz w:val="20"/>
              </w:rPr>
              <w:t>Describe the calculation in ordinary language and provide enough detail for reproduction.</w:t>
            </w:r>
          </w:p>
        </w:tc>
      </w:tr>
      <w:tr w:rsidR="00CB4D49" w14:paraId="13198F4C" w14:textId="77777777">
        <w:trPr>
          <w:cantSplit/>
        </w:trPr>
        <w:tc>
          <w:tcPr>
            <w:tcW w:w="2100" w:type="dxa"/>
            <w:tcMar>
              <w:top w:w="90" w:type="dxa"/>
              <w:left w:w="100" w:type="dxa"/>
              <w:bottom w:w="90" w:type="dxa"/>
              <w:right w:w="100" w:type="dxa"/>
            </w:tcMar>
            <w:vAlign w:val="center"/>
          </w:tcPr>
          <w:p w14:paraId="5DB5D237" w14:textId="77777777" w:rsidR="00CB4D49" w:rsidRDefault="00FA47E9" w:rsidP="00080D99">
            <w:pPr>
              <w:keepNext/>
              <w:spacing w:line="240" w:lineRule="auto"/>
            </w:pPr>
            <w:r>
              <w:rPr>
                <w:b/>
                <w:sz w:val="20"/>
              </w:rPr>
              <w:t>Results</w:t>
            </w:r>
          </w:p>
        </w:tc>
        <w:tc>
          <w:tcPr>
            <w:tcW w:w="7260" w:type="dxa"/>
            <w:tcMar>
              <w:top w:w="90" w:type="dxa"/>
              <w:left w:w="100" w:type="dxa"/>
              <w:bottom w:w="90" w:type="dxa"/>
              <w:right w:w="100" w:type="dxa"/>
            </w:tcMar>
            <w:vAlign w:val="center"/>
          </w:tcPr>
          <w:p w14:paraId="234E6F89" w14:textId="77777777" w:rsidR="00CB4D49" w:rsidRDefault="00FA47E9" w:rsidP="00080D99">
            <w:pPr>
              <w:keepNext/>
              <w:spacing w:line="240" w:lineRule="auto"/>
            </w:pPr>
            <w:r>
              <w:rPr>
                <w:sz w:val="20"/>
              </w:rPr>
              <w:t>Present the numbers, tables, and figures that support the answer.</w:t>
            </w:r>
          </w:p>
        </w:tc>
      </w:tr>
      <w:tr w:rsidR="00CB4D49" w14:paraId="0CE79DAC" w14:textId="77777777">
        <w:trPr>
          <w:cantSplit/>
        </w:trPr>
        <w:tc>
          <w:tcPr>
            <w:tcW w:w="2100" w:type="dxa"/>
            <w:tcMar>
              <w:top w:w="90" w:type="dxa"/>
              <w:left w:w="100" w:type="dxa"/>
              <w:bottom w:w="90" w:type="dxa"/>
              <w:right w:w="100" w:type="dxa"/>
            </w:tcMar>
            <w:vAlign w:val="center"/>
          </w:tcPr>
          <w:p w14:paraId="569B16BF" w14:textId="77777777" w:rsidR="00CB4D49" w:rsidRDefault="00FA47E9">
            <w:r>
              <w:rPr>
                <w:b/>
                <w:sz w:val="20"/>
              </w:rPr>
              <w:t>Interpretation and limits</w:t>
            </w:r>
          </w:p>
        </w:tc>
        <w:tc>
          <w:tcPr>
            <w:tcW w:w="7260" w:type="dxa"/>
            <w:tcMar>
              <w:top w:w="90" w:type="dxa"/>
              <w:left w:w="100" w:type="dxa"/>
              <w:bottom w:w="90" w:type="dxa"/>
              <w:right w:w="100" w:type="dxa"/>
            </w:tcMar>
            <w:vAlign w:val="center"/>
          </w:tcPr>
          <w:p w14:paraId="16C489D0" w14:textId="77777777" w:rsidR="00CB4D49" w:rsidRDefault="00FA47E9">
            <w:r>
              <w:rPr>
                <w:sz w:val="20"/>
              </w:rPr>
              <w:t>Explain what the result means and what the analysis cannot establish.</w:t>
            </w:r>
          </w:p>
        </w:tc>
      </w:tr>
      <w:tr w:rsidR="00CB4D49" w14:paraId="22C29E90" w14:textId="77777777">
        <w:trPr>
          <w:cantSplit/>
        </w:trPr>
        <w:tc>
          <w:tcPr>
            <w:tcW w:w="2100" w:type="dxa"/>
            <w:tcMar>
              <w:top w:w="90" w:type="dxa"/>
              <w:left w:w="100" w:type="dxa"/>
              <w:bottom w:w="90" w:type="dxa"/>
              <w:right w:w="100" w:type="dxa"/>
            </w:tcMar>
            <w:vAlign w:val="center"/>
          </w:tcPr>
          <w:p w14:paraId="2C98904D" w14:textId="77777777" w:rsidR="00CB4D49" w:rsidRDefault="00FA47E9">
            <w:r>
              <w:rPr>
                <w:b/>
                <w:sz w:val="20"/>
              </w:rPr>
              <w:t>Sources</w:t>
            </w:r>
          </w:p>
        </w:tc>
        <w:tc>
          <w:tcPr>
            <w:tcW w:w="7260" w:type="dxa"/>
            <w:tcMar>
              <w:top w:w="90" w:type="dxa"/>
              <w:left w:w="100" w:type="dxa"/>
              <w:bottom w:w="90" w:type="dxa"/>
              <w:right w:w="100" w:type="dxa"/>
            </w:tcMar>
            <w:vAlign w:val="center"/>
          </w:tcPr>
          <w:p w14:paraId="73E49204" w14:textId="77777777" w:rsidR="00CB4D49" w:rsidRDefault="00FA47E9">
            <w:r>
              <w:rPr>
                <w:sz w:val="20"/>
              </w:rPr>
              <w:t>Provide enough information for another person to locate the data and supporting material.</w:t>
            </w:r>
          </w:p>
        </w:tc>
      </w:tr>
    </w:tbl>
    <w:p w14:paraId="1F49BE93" w14:textId="041153B2" w:rsidR="00CB4D49" w:rsidRDefault="00CB4D49">
      <w:pPr>
        <w:pStyle w:val="TableNote"/>
      </w:pPr>
    </w:p>
    <w:p w14:paraId="6B20D315" w14:textId="29616B28" w:rsidR="00CB4D49" w:rsidRDefault="00FA47E9" w:rsidP="009D2238">
      <w:pPr>
        <w:pStyle w:val="Heading1"/>
      </w:pPr>
      <w:r>
        <w:t>Document Structure and Word Styles</w:t>
      </w:r>
    </w:p>
    <w:p w14:paraId="0DCA4E62" w14:textId="6BBFBC60" w:rsidR="001A1DDC" w:rsidRDefault="001A77CC">
      <w:pPr>
        <w:pStyle w:val="Heading2"/>
      </w:pPr>
      <w:r>
        <w:t>Setting up your document</w:t>
      </w:r>
    </w:p>
    <w:p w14:paraId="6C9BCB95" w14:textId="4B2A52A1" w:rsidR="001A77CC" w:rsidRDefault="00F309F1" w:rsidP="00F309F1">
      <w:r>
        <w:t xml:space="preserve">Before writing you should ensure that you have set up the formatted your pages, including setting your margins, font and line spacing.  </w:t>
      </w:r>
      <w:r w:rsidR="00CE64D1">
        <w:t>I recommend the following:</w:t>
      </w:r>
    </w:p>
    <w:p w14:paraId="6814BD68" w14:textId="20A7FE07" w:rsidR="00CE64D1" w:rsidRDefault="00CE64D1" w:rsidP="00CE64D1">
      <w:pPr>
        <w:pStyle w:val="ListParagraph"/>
        <w:numPr>
          <w:ilvl w:val="0"/>
          <w:numId w:val="18"/>
        </w:numPr>
      </w:pPr>
      <w:r>
        <w:t>Margins: 1 inch all around</w:t>
      </w:r>
    </w:p>
    <w:p w14:paraId="2A796BA1" w14:textId="66904109" w:rsidR="00CE64D1" w:rsidRDefault="00CE64D1" w:rsidP="00CE64D1">
      <w:pPr>
        <w:pStyle w:val="ListParagraph"/>
        <w:numPr>
          <w:ilvl w:val="0"/>
          <w:numId w:val="18"/>
        </w:numPr>
      </w:pPr>
      <w:r>
        <w:t xml:space="preserve">Font: size 11 or 12.  </w:t>
      </w:r>
      <w:r w:rsidR="00FB5CD8">
        <w:t xml:space="preserve">Serif fonts are generally easier to read for long documents.  </w:t>
      </w:r>
      <w:r w:rsidR="00FB5CD8" w:rsidRPr="00FB5CD8">
        <w:rPr>
          <w:rFonts w:asciiTheme="minorHAnsi" w:hAnsiTheme="minorHAnsi"/>
        </w:rPr>
        <w:t>Cambria</w:t>
      </w:r>
      <w:r w:rsidR="00FB5CD8">
        <w:t xml:space="preserve">, </w:t>
      </w:r>
      <w:r w:rsidR="00FB5CD8" w:rsidRPr="00FB5CD8">
        <w:rPr>
          <w:rFonts w:ascii="Georgia" w:hAnsi="Georgia"/>
        </w:rPr>
        <w:t>Georgia</w:t>
      </w:r>
      <w:r w:rsidR="00FB5CD8">
        <w:t>, or Times New Roman (the font in this document) are standard choices.</w:t>
      </w:r>
    </w:p>
    <w:p w14:paraId="3BE1D869" w14:textId="77777777" w:rsidR="006D22C6" w:rsidRDefault="00CE493B" w:rsidP="00470C36">
      <w:pPr>
        <w:pStyle w:val="ListParagraph"/>
        <w:numPr>
          <w:ilvl w:val="0"/>
          <w:numId w:val="18"/>
        </w:numPr>
      </w:pPr>
      <w:r>
        <w:t>Paragraphs can be either indented or spaced, but not both.  I generally prefer indenting.</w:t>
      </w:r>
    </w:p>
    <w:p w14:paraId="13AC3596" w14:textId="40C6EF46" w:rsidR="00FB5CD8" w:rsidRPr="001A77CC" w:rsidRDefault="006D22C6" w:rsidP="00470C36">
      <w:pPr>
        <w:pStyle w:val="ListParagraph"/>
        <w:numPr>
          <w:ilvl w:val="0"/>
          <w:numId w:val="18"/>
        </w:numPr>
      </w:pPr>
      <w:r>
        <w:t>Line spacing:</w:t>
      </w:r>
      <w:r w:rsidR="00FB5CD8">
        <w:t xml:space="preserve"> </w:t>
      </w:r>
      <w:r>
        <w:t xml:space="preserve">somewhere between 1.15 and 1.5 is generally the sweet spot between the text feeling too crammed together and </w:t>
      </w:r>
      <w:r w:rsidR="00D51D60">
        <w:t>having excess white space.</w:t>
      </w:r>
    </w:p>
    <w:p w14:paraId="654EC9FB" w14:textId="40120157" w:rsidR="00CB4D49" w:rsidRDefault="00FA47E9">
      <w:pPr>
        <w:pStyle w:val="Heading2"/>
      </w:pPr>
      <w:r>
        <w:t>N</w:t>
      </w:r>
      <w:r>
        <w:t>umbered Sections and Subsections</w:t>
      </w:r>
    </w:p>
    <w:p w14:paraId="0D4F96E4" w14:textId="77777777" w:rsidR="00CB4D49" w:rsidRDefault="00FA47E9" w:rsidP="00D67972">
      <w:r>
        <w:t>For long reports</w:t>
      </w:r>
      <w:r w:rsidR="00932CEA" w:rsidRPr="00932CEA">
        <w:t>,</w:t>
      </w:r>
      <w:r>
        <w:t xml:space="preserve"> use numbered sections. In shorter reports, unnumbered sections </w:t>
      </w:r>
      <w:r w:rsidR="00932CEA" w:rsidRPr="00932CEA">
        <w:t xml:space="preserve">often </w:t>
      </w:r>
      <w:r>
        <w:t xml:space="preserve">make </w:t>
      </w:r>
      <w:r w:rsidR="00932CEA" w:rsidRPr="00932CEA">
        <w:t>the document</w:t>
      </w:r>
      <w:r>
        <w:t xml:space="preserve"> less cluttered. Use Word’s </w:t>
      </w:r>
      <w:r w:rsidR="00932CEA" w:rsidRPr="00932CEA">
        <w:t>heading styles</w:t>
      </w:r>
      <w:r>
        <w:t xml:space="preserve"> to title your sections</w:t>
      </w:r>
      <w:r w:rsidR="00932CEA" w:rsidRPr="00932CEA">
        <w:t>:</w:t>
      </w:r>
      <w:r>
        <w:t xml:space="preserve"> Heading 1 </w:t>
      </w:r>
      <w:r w:rsidR="00932CEA" w:rsidRPr="00932CEA">
        <w:t>for</w:t>
      </w:r>
      <w:r>
        <w:t xml:space="preserve"> each major section, </w:t>
      </w:r>
      <w:proofErr w:type="gramStart"/>
      <w:r>
        <w:t>Heading</w:t>
      </w:r>
      <w:proofErr w:type="gramEnd"/>
      <w:r>
        <w:t xml:space="preserve"> 2 </w:t>
      </w:r>
      <w:r w:rsidR="00932CEA" w:rsidRPr="00932CEA">
        <w:t>for</w:t>
      </w:r>
      <w:r>
        <w:t xml:space="preserve"> each subsection, and Heading 3 only when a third level is genuinely </w:t>
      </w:r>
      <w:r>
        <w:lastRenderedPageBreak/>
        <w:t xml:space="preserve">necessary. </w:t>
      </w:r>
      <w:r w:rsidR="00932CEA" w:rsidRPr="00932CEA">
        <w:t>Avoid going deeper than a sub-subsection. If you need another division, use an unnumbered heading instead.</w:t>
      </w:r>
    </w:p>
    <w:p w14:paraId="2D21CAB0" w14:textId="6ED30F4E" w:rsidR="009A78A1" w:rsidRDefault="009A78A1" w:rsidP="009A78A1">
      <w:pPr>
        <w:pStyle w:val="BodyFirst"/>
        <w:ind w:firstLine="720"/>
      </w:pPr>
      <w:r>
        <w:t xml:space="preserve">If using numbered sections, the heading styles should be linked to a multilevel list so that Word creates numbers such as 2, 2.1, and 2.1.1 automatically.  This makes life so much easier.  When you add a new section in the middle of your report, all the section numbers will automatically update.  </w:t>
      </w:r>
    </w:p>
    <w:p w14:paraId="249E6FE6" w14:textId="5FD77F33" w:rsidR="009A78A1" w:rsidRPr="009A78A1" w:rsidRDefault="009A78A1" w:rsidP="009A78A1">
      <w:pPr>
        <w:pStyle w:val="BodyFirst"/>
        <w:ind w:firstLine="720"/>
        <w:rPr>
          <w:i/>
          <w:iCs/>
        </w:rPr>
      </w:pPr>
      <w:r>
        <w:t>To view all your sections</w:t>
      </w:r>
      <w:r w:rsidR="00411A28">
        <w:t>,</w:t>
      </w:r>
      <w:r>
        <w:t xml:space="preserve"> you can open the </w:t>
      </w:r>
      <w:r>
        <w:rPr>
          <w:i/>
          <w:iCs/>
        </w:rPr>
        <w:t>Navigation Pane.</w:t>
      </w:r>
    </w:p>
    <w:p w14:paraId="213F25F3" w14:textId="1FC65769" w:rsidR="00CB4D49" w:rsidRDefault="00FA47E9">
      <w:pPr>
        <w:pStyle w:val="Heading2"/>
      </w:pPr>
      <w:r>
        <w:t>Paragraphs, Spacing, and Pasting</w:t>
      </w:r>
    </w:p>
    <w:p w14:paraId="10D4AF5A" w14:textId="77777777" w:rsidR="00CB4D49" w:rsidRDefault="00FA47E9" w:rsidP="00DD1CA2">
      <w:r>
        <w:t xml:space="preserve">Use paragraph styles rather than repeated direct formatting. A formal report may use an unindented paragraph immediately after a heading, followed by paragraphs with a 0.5-inch first-line indent and no extra blank line between </w:t>
      </w:r>
      <w:r w:rsidR="00834F4E" w:rsidRPr="00834F4E">
        <w:t>paragraphs.</w:t>
      </w:r>
      <w:r>
        <w:t xml:space="preserve"> The exact convention matters less than applying one convention consistently throughout the document.</w:t>
      </w:r>
    </w:p>
    <w:p w14:paraId="1AF4EB1F" w14:textId="77777777" w:rsidR="00CB4D49" w:rsidRDefault="00FA47E9">
      <w:pPr>
        <w:pStyle w:val="BodyIndented"/>
      </w:pPr>
      <w:r>
        <w:t>Do not press Enter repeatedly to create space before a heading or to move text to a new page. Control vertical space through the paragraph style, and use a page break when a new page is required. Apply “Keep with next” to headings so that a heading is not stranded at the bottom of a page.</w:t>
      </w:r>
    </w:p>
    <w:p w14:paraId="21C97E2A" w14:textId="131027DD" w:rsidR="00CB4D49" w:rsidRDefault="00FA47E9" w:rsidP="009A78A1">
      <w:pPr>
        <w:pStyle w:val="BodyIndented"/>
      </w:pPr>
      <w:r>
        <w:t>When bringing text from another file or website, use Keep Text Only or Paste Special, then apply the appropriate style. This prevents imported fonts, spacing, numbering, and hidden style definitions from disrupting the document. Paste figures, equations, and tables separately and verify each object after pasting.</w:t>
      </w:r>
    </w:p>
    <w:p w14:paraId="49F9CACD" w14:textId="430DDB86" w:rsidR="00CB4D49" w:rsidRDefault="00FA47E9" w:rsidP="009D2238">
      <w:pPr>
        <w:pStyle w:val="Heading1"/>
      </w:pPr>
      <w:r>
        <w:t>Figures</w:t>
      </w:r>
    </w:p>
    <w:p w14:paraId="1C855B30" w14:textId="77777777" w:rsidR="009A78A1" w:rsidRDefault="009A78A1" w:rsidP="009A78A1">
      <w:pPr>
        <w:pStyle w:val="Heading2"/>
      </w:pPr>
      <w:r>
        <w:t>Quality, Consistency, and Placement</w:t>
      </w:r>
    </w:p>
    <w:p w14:paraId="2E3AED7C" w14:textId="4B36A033" w:rsidR="00CB4D49" w:rsidRDefault="00AE0725" w:rsidP="00990396">
      <w:r w:rsidRPr="00AE0725">
        <w:t>Readers find it jarring when figures in the same report look as though they came from different sources.</w:t>
      </w:r>
      <w:r>
        <w:t xml:space="preserve"> For example, when one graph is made in Excel, another is made from R, and a third is copied from a website. To make a professional report, use </w:t>
      </w:r>
      <w:r w:rsidRPr="00AE0725">
        <w:t xml:space="preserve">one </w:t>
      </w:r>
      <w:r>
        <w:t xml:space="preserve">visual system </w:t>
      </w:r>
      <w:r w:rsidRPr="00AE0725">
        <w:t>throughout: create</w:t>
      </w:r>
      <w:r>
        <w:t xml:space="preserve"> all figures</w:t>
      </w:r>
      <w:r w:rsidRPr="00AE0725">
        <w:t xml:space="preserve"> in</w:t>
      </w:r>
      <w:r>
        <w:t xml:space="preserve"> the same software program</w:t>
      </w:r>
      <w:r w:rsidRPr="00AE0725">
        <w:t>, such as</w:t>
      </w:r>
      <w:r>
        <w:t xml:space="preserve"> Excel or R</w:t>
      </w:r>
      <w:r w:rsidRPr="00AE0725">
        <w:t>, and apply</w:t>
      </w:r>
      <w:r>
        <w:t xml:space="preserve"> consistent fonts, label sizes, and </w:t>
      </w:r>
      <w:proofErr w:type="spellStart"/>
      <w:r>
        <w:t>colours</w:t>
      </w:r>
      <w:proofErr w:type="spellEnd"/>
      <w:r>
        <w:t xml:space="preserve"> to all your figures. </w:t>
      </w:r>
      <w:r w:rsidRPr="00AE0725">
        <w:t>If you want to use</w:t>
      </w:r>
      <w:r>
        <w:t xml:space="preserve"> a chart </w:t>
      </w:r>
      <w:r w:rsidRPr="00AE0725">
        <w:t>found</w:t>
      </w:r>
      <w:r>
        <w:t xml:space="preserve"> online</w:t>
      </w:r>
      <w:r w:rsidRPr="00AE0725">
        <w:t xml:space="preserve">, download or </w:t>
      </w:r>
      <w:r w:rsidRPr="00AE0725">
        <w:lastRenderedPageBreak/>
        <w:t>reconstruct</w:t>
      </w:r>
      <w:r>
        <w:t xml:space="preserve"> the raw data </w:t>
      </w:r>
      <w:r w:rsidRPr="00AE0725">
        <w:t>and recreate the figure in</w:t>
      </w:r>
      <w:r>
        <w:t xml:space="preserve"> your </w:t>
      </w:r>
      <w:r w:rsidRPr="00AE0725">
        <w:t xml:space="preserve">own </w:t>
      </w:r>
      <w:r>
        <w:t>statistical program</w:t>
      </w:r>
      <w:r w:rsidRPr="00AE0725">
        <w:t>—</w:t>
      </w:r>
      <w:r>
        <w:rPr>
          <w:i/>
          <w:iCs/>
        </w:rPr>
        <w:t>do not include screenshots of figures from other websites.</w:t>
      </w:r>
    </w:p>
    <w:p w14:paraId="7B2D1968" w14:textId="5014DFE9" w:rsidR="008F4328" w:rsidRDefault="000C6E4A">
      <w:pPr>
        <w:pStyle w:val="BodyFirst"/>
        <w:rPr>
          <w:szCs w:val="24"/>
          <w:lang w:val="en-CA"/>
        </w:rPr>
      </w:pPr>
      <w:r w:rsidRPr="000C6E4A">
        <w:t>Export or paste figures from the source program at high quality. Use SVG or EMF for vector graphics when available</w:t>
      </w:r>
      <w:r w:rsidR="00377D61">
        <w:t xml:space="preserve"> (not that SVG is unreliable on a Mac computer</w:t>
      </w:r>
      <w:proofErr w:type="gramStart"/>
      <w:r w:rsidR="00377D61">
        <w:t>)</w:t>
      </w:r>
      <w:r w:rsidRPr="000C6E4A">
        <w:t>, and</w:t>
      </w:r>
      <w:proofErr w:type="gramEnd"/>
      <w:r w:rsidRPr="000C6E4A">
        <w:t xml:space="preserve"> use a suitably high-resolution PNG for raster images. Do not enlarge a small image, because scaling cannot restore missing detail.</w:t>
      </w:r>
    </w:p>
    <w:p w14:paraId="32164BF7" w14:textId="35F8EFB8" w:rsidR="00AE0725" w:rsidRPr="00AE0725" w:rsidRDefault="00AE0725" w:rsidP="00AE0725">
      <w:pPr>
        <w:pStyle w:val="BodyIndented"/>
      </w:pPr>
      <w:r>
        <w:t xml:space="preserve">It is often preferable to embed figures in a single-cell table.  When using multiple </w:t>
      </w:r>
      <w:proofErr w:type="gramStart"/>
      <w:r>
        <w:t>panels</w:t>
      </w:r>
      <w:proofErr w:type="gramEnd"/>
      <w:r>
        <w:t xml:space="preserve"> you can embed them in a 2x1 or 2x2 table.  </w:t>
      </w:r>
    </w:p>
    <w:p w14:paraId="0EE6077F" w14:textId="0E1A481F" w:rsidR="00CB4D49" w:rsidRDefault="00FA47E9">
      <w:pPr>
        <w:pStyle w:val="Heading2"/>
      </w:pPr>
      <w:r>
        <w:t>Labelling</w:t>
      </w:r>
      <w:r>
        <w:t xml:space="preserve"> and Captions</w:t>
      </w:r>
    </w:p>
    <w:p w14:paraId="19562144" w14:textId="77777777" w:rsidR="00CB4D49" w:rsidRDefault="00FA47E9" w:rsidP="00415048">
      <w:r>
        <w:t xml:space="preserve">Put captions below figures using </w:t>
      </w:r>
      <w:r w:rsidR="006E734F" w:rsidRPr="006E734F">
        <w:t>Insert Caption.</w:t>
      </w:r>
      <w:r>
        <w:t xml:space="preserve"> Always include the source. Some authors </w:t>
      </w:r>
      <w:r>
        <w:t xml:space="preserve">include the source </w:t>
      </w:r>
      <w:r w:rsidR="006E734F" w:rsidRPr="006E734F">
        <w:t xml:space="preserve">in </w:t>
      </w:r>
      <w:r>
        <w:t>the caption</w:t>
      </w:r>
      <w:r w:rsidR="006E734F" w:rsidRPr="006E734F">
        <w:t xml:space="preserve"> itself;</w:t>
      </w:r>
      <w:r>
        <w:t xml:space="preserve"> I prefer </w:t>
      </w:r>
      <w:r w:rsidR="006E734F" w:rsidRPr="006E734F">
        <w:t xml:space="preserve">to place </w:t>
      </w:r>
      <w:r>
        <w:t xml:space="preserve">sources in a smaller </w:t>
      </w:r>
      <w:r w:rsidR="006E734F" w:rsidRPr="006E734F">
        <w:t xml:space="preserve">note </w:t>
      </w:r>
      <w:r>
        <w:t>below the figure</w:t>
      </w:r>
      <w:r w:rsidR="006E734F" w:rsidRPr="006E734F">
        <w:t>. The important point</w:t>
      </w:r>
      <w:r>
        <w:t xml:space="preserve"> is </w:t>
      </w:r>
      <w:r w:rsidR="006E734F" w:rsidRPr="006E734F">
        <w:t>to choose one convention and apply it consistently.</w:t>
      </w:r>
    </w:p>
    <w:p w14:paraId="70C5051C" w14:textId="3AC3551B" w:rsidR="00BD3723" w:rsidRPr="00BD3723" w:rsidRDefault="00B3736B" w:rsidP="00BD3723">
      <w:pPr>
        <w:pStyle w:val="BodyFirst"/>
        <w:ind w:firstLine="720"/>
      </w:pPr>
      <w:r w:rsidRPr="00B3736B">
        <w:t>Introduce every figure before it appears, as I am doing here with Figure 1. When referring to a figure in the body of the report, use Word’s cross-reference feature rather than typing the figure number manually. As with section numbering, cross-references automatically update when you add, delete, or move figures.</w:t>
      </w:r>
    </w:p>
    <w:p w14:paraId="78D3510D" w14:textId="77777777" w:rsidR="00BD3723" w:rsidRDefault="00FA47E9" w:rsidP="00BD3723">
      <w:pPr>
        <w:keepNext/>
        <w:spacing w:before="160" w:after="80"/>
        <w:jc w:val="center"/>
      </w:pPr>
      <w:r>
        <w:rPr>
          <w:noProof/>
        </w:rPr>
        <w:drawing>
          <wp:inline distT="0" distB="0" distL="0" distR="0" wp14:anchorId="7ECE0ED0" wp14:editId="421B4AFB">
            <wp:extent cx="5029200" cy="3016023"/>
            <wp:effectExtent l="0" t="0" r="0" b="0"/>
            <wp:docPr id="1" name="Picture 1" descr="Horizontal bar chart of mean wheat yield: Black 53.0, Dark Brown 45.2, and Brown 38.6 bushels per acre." title="Mean wheat yield by soi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report-example-1.png"/>
                    <pic:cNvPicPr/>
                  </pic:nvPicPr>
                  <pic:blipFill>
                    <a:blip r:embed="rId8"/>
                    <a:stretch>
                      <a:fillRect/>
                    </a:stretch>
                  </pic:blipFill>
                  <pic:spPr>
                    <a:xfrm>
                      <a:off x="0" y="0"/>
                      <a:ext cx="5029200" cy="3016023"/>
                    </a:xfrm>
                    <a:prstGeom prst="rect">
                      <a:avLst/>
                    </a:prstGeom>
                  </pic:spPr>
                </pic:pic>
              </a:graphicData>
            </a:graphic>
          </wp:inline>
        </w:drawing>
      </w:r>
    </w:p>
    <w:p w14:paraId="7B6E73DC" w14:textId="2AADB66D" w:rsidR="009A78A1" w:rsidRDefault="00BD3723" w:rsidP="00BD3723">
      <w:pPr>
        <w:pStyle w:val="Caption"/>
      </w:pPr>
      <w:r>
        <w:t xml:space="preserve">Figure </w:t>
      </w:r>
      <w:fldSimple w:instr=" SEQ Figure \* ARABIC ">
        <w:r w:rsidR="00B66FE5">
          <w:rPr>
            <w:noProof/>
          </w:rPr>
          <w:t>1</w:t>
        </w:r>
      </w:fldSimple>
      <w:r>
        <w:t>: Mean wheat yield by soil zone, 2025</w:t>
      </w:r>
    </w:p>
    <w:p w14:paraId="36825EAF" w14:textId="7A6C4FA2" w:rsidR="00BD3723" w:rsidRDefault="00FA47E9">
      <w:pPr>
        <w:pStyle w:val="TableNote"/>
      </w:pPr>
      <w:r>
        <w:t xml:space="preserve">Source: </w:t>
      </w:r>
      <w:r w:rsidR="00512EB0">
        <w:t>Government of Saskatchewan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79"/>
      </w:tblGrid>
      <w:tr w:rsidR="00F63BA8" w14:paraId="4FB8650D" w14:textId="77777777" w:rsidTr="00A9729A">
        <w:tc>
          <w:tcPr>
            <w:tcW w:w="4675" w:type="dxa"/>
          </w:tcPr>
          <w:p w14:paraId="1F28C86B" w14:textId="77777777" w:rsidR="00F63BA8" w:rsidRDefault="00F63BA8" w:rsidP="00A9729A">
            <w:pPr>
              <w:pStyle w:val="TableNote"/>
              <w:keepNext/>
              <w:spacing w:line="240" w:lineRule="auto"/>
              <w:jc w:val="center"/>
            </w:pPr>
          </w:p>
          <w:p w14:paraId="0669B61E" w14:textId="78D8EEED" w:rsidR="00F63BA8" w:rsidRDefault="00D3073B" w:rsidP="00A9729A">
            <w:pPr>
              <w:pStyle w:val="TableNote"/>
              <w:keepNext/>
              <w:spacing w:line="240" w:lineRule="auto"/>
              <w:jc w:val="center"/>
            </w:pPr>
            <w:r>
              <w:rPr>
                <w:noProof/>
              </w:rPr>
              <w:drawing>
                <wp:inline distT="0" distB="0" distL="0" distR="0" wp14:anchorId="3552F4AE" wp14:editId="724AE913">
                  <wp:extent cx="2834945" cy="2037030"/>
                  <wp:effectExtent l="0" t="0" r="0" b="0"/>
                  <wp:docPr id="4435716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571683" name="Picture 443571683"/>
                          <pic:cNvPicPr/>
                        </pic:nvPicPr>
                        <pic:blipFill>
                          <a:blip r:embed="rId9"/>
                          <a:stretch>
                            <a:fillRect/>
                          </a:stretch>
                        </pic:blipFill>
                        <pic:spPr>
                          <a:xfrm>
                            <a:off x="0" y="0"/>
                            <a:ext cx="2890778" cy="2077149"/>
                          </a:xfrm>
                          <a:prstGeom prst="rect">
                            <a:avLst/>
                          </a:prstGeom>
                        </pic:spPr>
                      </pic:pic>
                    </a:graphicData>
                  </a:graphic>
                </wp:inline>
              </w:drawing>
            </w:r>
          </w:p>
          <w:p w14:paraId="13D2E25E" w14:textId="5E900973" w:rsidR="00F63BA8" w:rsidRDefault="00F63BA8" w:rsidP="00A9729A">
            <w:pPr>
              <w:pStyle w:val="TableNote"/>
              <w:keepNext/>
              <w:spacing w:line="240" w:lineRule="auto"/>
              <w:jc w:val="center"/>
            </w:pPr>
            <w:r>
              <w:t xml:space="preserve">Panel (a): </w:t>
            </w:r>
            <w:r w:rsidR="00B66FE5">
              <w:t>Spring Wheat</w:t>
            </w:r>
          </w:p>
        </w:tc>
        <w:tc>
          <w:tcPr>
            <w:tcW w:w="4675" w:type="dxa"/>
          </w:tcPr>
          <w:p w14:paraId="59EBA0BC" w14:textId="77777777" w:rsidR="00F63BA8" w:rsidRDefault="00F63BA8" w:rsidP="00A9729A">
            <w:pPr>
              <w:pStyle w:val="TableNote"/>
              <w:keepNext/>
              <w:spacing w:line="240" w:lineRule="auto"/>
              <w:jc w:val="center"/>
            </w:pPr>
          </w:p>
          <w:p w14:paraId="018A6109" w14:textId="2B0FACDE" w:rsidR="00F63BA8" w:rsidRDefault="00D3073B" w:rsidP="00A9729A">
            <w:pPr>
              <w:pStyle w:val="TableNote"/>
              <w:keepNext/>
              <w:spacing w:line="240" w:lineRule="auto"/>
              <w:jc w:val="center"/>
            </w:pPr>
            <w:r>
              <w:rPr>
                <w:noProof/>
              </w:rPr>
              <w:drawing>
                <wp:inline distT="0" distB="0" distL="0" distR="0" wp14:anchorId="136796D2" wp14:editId="02C05695">
                  <wp:extent cx="2834130" cy="2036445"/>
                  <wp:effectExtent l="0" t="0" r="0" b="0"/>
                  <wp:docPr id="6552161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16155" name="Picture 655216155"/>
                          <pic:cNvPicPr/>
                        </pic:nvPicPr>
                        <pic:blipFill>
                          <a:blip r:embed="rId10"/>
                          <a:stretch>
                            <a:fillRect/>
                          </a:stretch>
                        </pic:blipFill>
                        <pic:spPr>
                          <a:xfrm>
                            <a:off x="0" y="0"/>
                            <a:ext cx="2871904" cy="2063587"/>
                          </a:xfrm>
                          <a:prstGeom prst="rect">
                            <a:avLst/>
                          </a:prstGeom>
                        </pic:spPr>
                      </pic:pic>
                    </a:graphicData>
                  </a:graphic>
                </wp:inline>
              </w:drawing>
            </w:r>
          </w:p>
          <w:p w14:paraId="1C42F4DC" w14:textId="7343402B" w:rsidR="00F63BA8" w:rsidRDefault="00B66FE5" w:rsidP="00A9729A">
            <w:pPr>
              <w:pStyle w:val="TableNote"/>
              <w:keepNext/>
              <w:spacing w:line="240" w:lineRule="auto"/>
              <w:jc w:val="center"/>
            </w:pPr>
            <w:r>
              <w:t>Panel (b): Canola</w:t>
            </w:r>
          </w:p>
        </w:tc>
      </w:tr>
    </w:tbl>
    <w:p w14:paraId="7263EEDE" w14:textId="2F4D4ADD" w:rsidR="00BD3723" w:rsidRDefault="00B66FE5" w:rsidP="00A9729A">
      <w:pPr>
        <w:pStyle w:val="Caption"/>
        <w:keepNext/>
        <w:spacing w:line="240" w:lineRule="auto"/>
      </w:pPr>
      <w:r>
        <w:t xml:space="preserve">Figure </w:t>
      </w:r>
      <w:fldSimple w:instr=" SEQ Figure \* ARABIC ">
        <w:r>
          <w:rPr>
            <w:noProof/>
          </w:rPr>
          <w:t>2</w:t>
        </w:r>
      </w:fldSimple>
      <w:r>
        <w:t>: Spring wheat and canola yields in Saskatchewan, 2023-2025</w:t>
      </w:r>
    </w:p>
    <w:p w14:paraId="1B4E18F6" w14:textId="3A9F4E25" w:rsidR="00B66FE5" w:rsidRPr="00A91EFC" w:rsidRDefault="00B66FE5" w:rsidP="00B66FE5">
      <w:pPr>
        <w:pStyle w:val="TableNote"/>
      </w:pPr>
      <w:r>
        <w:t xml:space="preserve">Source: </w:t>
      </w:r>
      <w:r w:rsidR="00512EB0">
        <w:t>Government of Saskatchewan</w:t>
      </w:r>
      <w:r w:rsidR="00A9729A">
        <w:t xml:space="preserve">. </w:t>
      </w:r>
      <w:r>
        <w:t>Note that the two figures above are embedded in a 2x1 table</w:t>
      </w:r>
      <w:r w:rsidR="002D6ED9">
        <w:t>, with transparent borders</w:t>
      </w:r>
      <w:r w:rsidR="001804AF">
        <w:t xml:space="preserve">.  </w:t>
      </w:r>
      <w:r w:rsidR="00A91EFC">
        <w:t xml:space="preserve">The figure </w:t>
      </w:r>
      <w:r w:rsidR="00A9729A">
        <w:t>and caption are</w:t>
      </w:r>
      <w:r w:rsidR="00A91EFC">
        <w:t xml:space="preserve"> formatted using </w:t>
      </w:r>
      <w:r w:rsidR="00A91EFC">
        <w:rPr>
          <w:i/>
          <w:iCs/>
        </w:rPr>
        <w:t>Paragraph-&gt;Line and Page Breaks-&gt;Keep with next</w:t>
      </w:r>
      <w:r w:rsidR="00A91EFC">
        <w:t xml:space="preserve">, </w:t>
      </w:r>
      <w:r w:rsidR="00E84BDF">
        <w:t>which keeps the figure, caption and note on the same page.</w:t>
      </w:r>
    </w:p>
    <w:p w14:paraId="3BC89EE9" w14:textId="4154CE30" w:rsidR="00CB4D49" w:rsidRDefault="00FA47E9" w:rsidP="009D2238">
      <w:pPr>
        <w:pStyle w:val="Heading1"/>
      </w:pPr>
      <w:r>
        <w:t>Tables</w:t>
      </w:r>
    </w:p>
    <w:p w14:paraId="36BD73E9" w14:textId="77777777" w:rsidR="00A93662" w:rsidRDefault="00A93662" w:rsidP="00A93662">
      <w:pPr>
        <w:pStyle w:val="Heading2"/>
      </w:pPr>
      <w:r>
        <w:t>Alignment, Rules, and Pagination</w:t>
      </w:r>
    </w:p>
    <w:p w14:paraId="51205268" w14:textId="0CA9AEAF" w:rsidR="00A93662" w:rsidRPr="00D52956" w:rsidRDefault="00A93662" w:rsidP="00A93662">
      <w:pPr>
        <w:pStyle w:val="BodyFirst"/>
        <w:rPr>
          <w:rFonts w:cs="Times New Roman"/>
          <w:szCs w:val="24"/>
        </w:rPr>
      </w:pPr>
      <w:r w:rsidRPr="00D52956">
        <w:rPr>
          <w:rFonts w:cs="Times New Roman"/>
          <w:szCs w:val="24"/>
        </w:rPr>
        <w:t>Some general rules for table formatting:</w:t>
      </w:r>
    </w:p>
    <w:p w14:paraId="5B5F3719" w14:textId="77777777" w:rsidR="00A93662" w:rsidRPr="00D52956" w:rsidRDefault="00A93662" w:rsidP="00A93662">
      <w:pPr>
        <w:pStyle w:val="BodyFirst"/>
        <w:numPr>
          <w:ilvl w:val="0"/>
          <w:numId w:val="13"/>
        </w:numPr>
        <w:rPr>
          <w:rFonts w:cs="Times New Roman"/>
          <w:szCs w:val="24"/>
        </w:rPr>
      </w:pPr>
      <w:r w:rsidRPr="00D52956">
        <w:rPr>
          <w:rFonts w:cs="Times New Roman"/>
          <w:szCs w:val="24"/>
        </w:rPr>
        <w:t xml:space="preserve">Fit every table within the page margins without shrinking the text.  </w:t>
      </w:r>
    </w:p>
    <w:p w14:paraId="793E753D" w14:textId="7F33DCE5" w:rsidR="00A93662" w:rsidRPr="00D52956" w:rsidRDefault="00A93662" w:rsidP="00A93662">
      <w:pPr>
        <w:pStyle w:val="BodyFirst"/>
        <w:numPr>
          <w:ilvl w:val="0"/>
          <w:numId w:val="13"/>
        </w:numPr>
        <w:rPr>
          <w:rFonts w:cs="Times New Roman"/>
          <w:szCs w:val="24"/>
        </w:rPr>
      </w:pPr>
      <w:r w:rsidRPr="00D52956">
        <w:rPr>
          <w:rFonts w:cs="Times New Roman"/>
          <w:szCs w:val="24"/>
        </w:rPr>
        <w:t>If a table is too large to fit on the page</w:t>
      </w:r>
      <w:r w:rsidR="00D52956">
        <w:rPr>
          <w:rFonts w:cs="Times New Roman"/>
          <w:szCs w:val="24"/>
        </w:rPr>
        <w:t>,</w:t>
      </w:r>
      <w:r w:rsidRPr="00D52956">
        <w:rPr>
          <w:rFonts w:cs="Times New Roman"/>
          <w:szCs w:val="24"/>
        </w:rPr>
        <w:t xml:space="preserve"> consider reformatting the table or breaking it into two tables.  </w:t>
      </w:r>
    </w:p>
    <w:p w14:paraId="550B30FB" w14:textId="77777777" w:rsidR="00A93662" w:rsidRPr="00D52956" w:rsidRDefault="00A93662" w:rsidP="00A93662">
      <w:pPr>
        <w:pStyle w:val="BodyFirst"/>
        <w:numPr>
          <w:ilvl w:val="0"/>
          <w:numId w:val="13"/>
        </w:numPr>
        <w:rPr>
          <w:rFonts w:cs="Times New Roman"/>
          <w:szCs w:val="24"/>
        </w:rPr>
      </w:pPr>
      <w:r w:rsidRPr="00D52956">
        <w:rPr>
          <w:rFonts w:cs="Times New Roman"/>
          <w:szCs w:val="24"/>
        </w:rPr>
        <w:t xml:space="preserve">Try to avoid landscape tables, as they make the reader’s life difficult.  </w:t>
      </w:r>
    </w:p>
    <w:p w14:paraId="7DF82006" w14:textId="77777777" w:rsidR="00A93662" w:rsidRPr="00D52956" w:rsidRDefault="00A93662" w:rsidP="00A93662">
      <w:pPr>
        <w:pStyle w:val="BodyFirst"/>
        <w:numPr>
          <w:ilvl w:val="0"/>
          <w:numId w:val="13"/>
        </w:numPr>
        <w:rPr>
          <w:rFonts w:cs="Times New Roman"/>
          <w:szCs w:val="24"/>
        </w:rPr>
      </w:pPr>
      <w:r w:rsidRPr="00D52956">
        <w:rPr>
          <w:rFonts w:cs="Times New Roman"/>
          <w:szCs w:val="24"/>
        </w:rPr>
        <w:t xml:space="preserve">Left-align columns that contain words and right-align columns that contain numbers, including their headings. </w:t>
      </w:r>
    </w:p>
    <w:p w14:paraId="5DCFDFF5" w14:textId="7ED126B8" w:rsidR="00A93662" w:rsidRPr="00D52956" w:rsidRDefault="00A93662" w:rsidP="00A93662">
      <w:pPr>
        <w:pStyle w:val="BodyFirst"/>
        <w:numPr>
          <w:ilvl w:val="0"/>
          <w:numId w:val="13"/>
        </w:numPr>
        <w:rPr>
          <w:rFonts w:cs="Times New Roman"/>
          <w:szCs w:val="24"/>
        </w:rPr>
      </w:pPr>
      <w:r w:rsidRPr="00D52956">
        <w:rPr>
          <w:rFonts w:cs="Times New Roman"/>
          <w:szCs w:val="24"/>
        </w:rPr>
        <w:t>Try to keep columns the same width (except for the first column).  Use Table Properties to set column widths – this is much more precise than using your mouse.</w:t>
      </w:r>
    </w:p>
    <w:p w14:paraId="50B67763" w14:textId="77777777" w:rsidR="008F4328" w:rsidRPr="00D52956" w:rsidRDefault="004C2FA1" w:rsidP="004C2FA1">
      <w:pPr>
        <w:pStyle w:val="BodyFirst"/>
        <w:numPr>
          <w:ilvl w:val="0"/>
          <w:numId w:val="13"/>
        </w:numPr>
        <w:rPr>
          <w:rFonts w:cs="Times New Roman"/>
          <w:szCs w:val="24"/>
        </w:rPr>
      </w:pPr>
      <w:r w:rsidRPr="00D52956">
        <w:rPr>
          <w:rFonts w:cs="Times New Roman"/>
          <w:szCs w:val="24"/>
        </w:rPr>
        <w:t xml:space="preserve">Use horizontal lines at the top and bottom of tables, and after the column headings. Views differ on whether horizontal lines are needed after every row. For small tables, too many lines add clutter. For large tables, light row rules or subtle alternating row shading </w:t>
      </w:r>
      <w:r w:rsidRPr="00D52956">
        <w:rPr>
          <w:rFonts w:cs="Times New Roman"/>
          <w:szCs w:val="24"/>
        </w:rPr>
        <w:lastRenderedPageBreak/>
        <w:t xml:space="preserve">can help readers follow values across </w:t>
      </w:r>
      <w:proofErr w:type="gramStart"/>
      <w:r w:rsidRPr="00D52956">
        <w:rPr>
          <w:rFonts w:cs="Times New Roman"/>
          <w:szCs w:val="24"/>
        </w:rPr>
        <w:t>columns, but</w:t>
      </w:r>
      <w:proofErr w:type="gramEnd"/>
      <w:r w:rsidRPr="00D52956">
        <w:rPr>
          <w:rFonts w:cs="Times New Roman"/>
          <w:szCs w:val="24"/>
        </w:rPr>
        <w:t xml:space="preserve"> use these devices only when the table is large enough to justify them.</w:t>
      </w:r>
    </w:p>
    <w:p w14:paraId="3629E252" w14:textId="77777777" w:rsidR="008F4328" w:rsidRPr="00D52956" w:rsidRDefault="00B91549" w:rsidP="00B91549">
      <w:pPr>
        <w:pStyle w:val="BodyFirst"/>
        <w:numPr>
          <w:ilvl w:val="0"/>
          <w:numId w:val="13"/>
        </w:numPr>
        <w:rPr>
          <w:rFonts w:cs="Times New Roman"/>
          <w:szCs w:val="24"/>
        </w:rPr>
      </w:pPr>
      <w:r w:rsidRPr="00D52956">
        <w:rPr>
          <w:rFonts w:cs="Times New Roman"/>
          <w:szCs w:val="24"/>
        </w:rPr>
        <w:t>Avoid vertical lines in almost all tables. Instead, ensure there is enough white space between columns for the reader to distinguish values easily.</w:t>
      </w:r>
    </w:p>
    <w:p w14:paraId="3DA7E239" w14:textId="4DC8E0A5" w:rsidR="009F01E2" w:rsidRPr="00D52956" w:rsidRDefault="009F01E2" w:rsidP="00A93662">
      <w:pPr>
        <w:pStyle w:val="BodyFirst"/>
        <w:numPr>
          <w:ilvl w:val="0"/>
          <w:numId w:val="13"/>
        </w:numPr>
        <w:rPr>
          <w:rFonts w:cs="Times New Roman"/>
          <w:szCs w:val="24"/>
        </w:rPr>
      </w:pPr>
      <w:r w:rsidRPr="00D52956">
        <w:rPr>
          <w:rFonts w:cs="Times New Roman"/>
          <w:szCs w:val="24"/>
        </w:rPr>
        <w:t xml:space="preserve">Use </w:t>
      </w:r>
      <w:r w:rsidRPr="00D52956">
        <w:rPr>
          <w:rFonts w:cs="Times New Roman"/>
          <w:i/>
          <w:iCs/>
          <w:szCs w:val="24"/>
        </w:rPr>
        <w:t>Insert caption</w:t>
      </w:r>
      <w:r w:rsidRPr="00D52956">
        <w:rPr>
          <w:rFonts w:cs="Times New Roman"/>
          <w:szCs w:val="24"/>
        </w:rPr>
        <w:t xml:space="preserve"> to caption your table.</w:t>
      </w:r>
    </w:p>
    <w:p w14:paraId="489DE0FF" w14:textId="74500A4B" w:rsidR="00A93662" w:rsidRPr="00D52956" w:rsidRDefault="00A93662" w:rsidP="00A93662">
      <w:pPr>
        <w:pStyle w:val="BodyFirst"/>
        <w:numPr>
          <w:ilvl w:val="0"/>
          <w:numId w:val="13"/>
        </w:numPr>
        <w:rPr>
          <w:rFonts w:cs="Times New Roman"/>
          <w:szCs w:val="24"/>
        </w:rPr>
      </w:pPr>
      <w:r w:rsidRPr="00D52956">
        <w:rPr>
          <w:rFonts w:cs="Times New Roman"/>
          <w:szCs w:val="24"/>
        </w:rPr>
        <w:t xml:space="preserve">Mention every table in the body before or near its location and use a cross-reference rather than a manually typed number. </w:t>
      </w:r>
    </w:p>
    <w:p w14:paraId="41BA3D01" w14:textId="77777777" w:rsidR="00A93662" w:rsidRPr="00D52956" w:rsidRDefault="00A93662" w:rsidP="00A93662">
      <w:pPr>
        <w:pStyle w:val="BodyFirst"/>
        <w:numPr>
          <w:ilvl w:val="0"/>
          <w:numId w:val="13"/>
        </w:numPr>
        <w:rPr>
          <w:rFonts w:cs="Times New Roman"/>
          <w:szCs w:val="24"/>
        </w:rPr>
      </w:pPr>
      <w:r w:rsidRPr="00D52956">
        <w:rPr>
          <w:rFonts w:cs="Times New Roman"/>
          <w:szCs w:val="24"/>
        </w:rPr>
        <w:t xml:space="preserve">Do not insert the table itself in the middle of a sentence. </w:t>
      </w:r>
    </w:p>
    <w:p w14:paraId="3842D78B" w14:textId="77777777" w:rsidR="004E43E2" w:rsidRPr="00D52956" w:rsidRDefault="00A93662" w:rsidP="004E43E2">
      <w:pPr>
        <w:pStyle w:val="BodyFirst"/>
        <w:numPr>
          <w:ilvl w:val="0"/>
          <w:numId w:val="13"/>
        </w:numPr>
        <w:rPr>
          <w:rFonts w:cs="Times New Roman"/>
          <w:szCs w:val="24"/>
        </w:rPr>
      </w:pPr>
      <w:r w:rsidRPr="00D52956">
        <w:rPr>
          <w:rFonts w:cs="Times New Roman"/>
          <w:szCs w:val="24"/>
        </w:rPr>
        <w:t>Keep explanatory notes and source information directly below the table and distinguish those notes from ordinary document footnotes.</w:t>
      </w:r>
    </w:p>
    <w:p w14:paraId="610160B6" w14:textId="77777777" w:rsidR="004E43E2" w:rsidRPr="00D52956" w:rsidRDefault="00FA47E9" w:rsidP="004E43E2">
      <w:pPr>
        <w:pStyle w:val="BodyFirst"/>
        <w:numPr>
          <w:ilvl w:val="0"/>
          <w:numId w:val="13"/>
        </w:numPr>
        <w:rPr>
          <w:rFonts w:cs="Times New Roman"/>
          <w:szCs w:val="24"/>
        </w:rPr>
      </w:pPr>
      <w:r w:rsidRPr="00D52956">
        <w:rPr>
          <w:rFonts w:cs="Times New Roman"/>
          <w:szCs w:val="24"/>
        </w:rPr>
        <w:t xml:space="preserve">Introduce every table before it appears, identify what it contains, and state which values support the discussion. </w:t>
      </w:r>
    </w:p>
    <w:p w14:paraId="3C8F5D73" w14:textId="77777777" w:rsidR="004E43E2" w:rsidRPr="00D52956" w:rsidRDefault="00FA47E9" w:rsidP="004E43E2">
      <w:pPr>
        <w:pStyle w:val="BodyFirst"/>
        <w:numPr>
          <w:ilvl w:val="0"/>
          <w:numId w:val="13"/>
        </w:numPr>
        <w:rPr>
          <w:rFonts w:cs="Times New Roman"/>
          <w:szCs w:val="24"/>
        </w:rPr>
      </w:pPr>
      <w:r w:rsidRPr="00D52956">
        <w:rPr>
          <w:rFonts w:cs="Times New Roman"/>
          <w:szCs w:val="24"/>
        </w:rPr>
        <w:t xml:space="preserve">Include only the rows and columns needed for the report. </w:t>
      </w:r>
    </w:p>
    <w:p w14:paraId="346619B1" w14:textId="3522F6DC" w:rsidR="004E43E2" w:rsidRPr="00D52956" w:rsidRDefault="004E43E2" w:rsidP="004E43E2">
      <w:pPr>
        <w:pStyle w:val="BodyFirst"/>
        <w:numPr>
          <w:ilvl w:val="0"/>
          <w:numId w:val="13"/>
        </w:numPr>
        <w:rPr>
          <w:rFonts w:cs="Times New Roman"/>
          <w:szCs w:val="24"/>
        </w:rPr>
      </w:pPr>
      <w:r w:rsidRPr="00D52956">
        <w:rPr>
          <w:rFonts w:cs="Times New Roman"/>
          <w:szCs w:val="24"/>
        </w:rPr>
        <w:t>Never paste pictures of tables – always include them as Word formatted tables.</w:t>
      </w:r>
    </w:p>
    <w:p w14:paraId="5C407A88" w14:textId="77777777" w:rsidR="008F4328" w:rsidRPr="00D52956" w:rsidRDefault="006B7B36" w:rsidP="006B7B36">
      <w:pPr>
        <w:pStyle w:val="BodyFirst"/>
        <w:numPr>
          <w:ilvl w:val="0"/>
          <w:numId w:val="13"/>
        </w:numPr>
        <w:rPr>
          <w:rFonts w:cs="Times New Roman"/>
          <w:szCs w:val="24"/>
        </w:rPr>
      </w:pPr>
      <w:r w:rsidRPr="00D52956">
        <w:rPr>
          <w:rFonts w:cs="Times New Roman"/>
          <w:szCs w:val="24"/>
        </w:rPr>
        <w:t>It is generally best to keep tables on the same page instead of letting them break across pages. Do this through table and paragraph settings rather than by manually adjusting the document at the end. Select the table, then use Paragraph &gt; Line and Page Breaks &gt; Keep with next. Then, with the table selected, go to Table Layout &gt; Properties &gt; Row and clear Allow row to break across pages.</w:t>
      </w:r>
    </w:p>
    <w:p w14:paraId="0987EA84" w14:textId="77777777" w:rsidR="00644067" w:rsidRDefault="00644067" w:rsidP="00644067">
      <w:pPr>
        <w:pStyle w:val="BodyFirst"/>
        <w:ind w:left="360"/>
        <w:rPr>
          <w:i/>
          <w:iCs/>
        </w:rPr>
      </w:pPr>
    </w:p>
    <w:p w14:paraId="6F9D0B8F" w14:textId="3B8D81AB" w:rsidR="00CB4D49" w:rsidRDefault="00644067" w:rsidP="00A9729A">
      <w:pPr>
        <w:pStyle w:val="BodyFirst"/>
        <w:ind w:left="360"/>
      </w:pPr>
      <w:r>
        <w:fldChar w:fldCharType="begin"/>
      </w:r>
      <w:r>
        <w:instrText xml:space="preserve"> REF _Ref238576414 \h </w:instrText>
      </w:r>
      <w:r>
        <w:fldChar w:fldCharType="separate"/>
      </w:r>
      <w:r>
        <w:t xml:space="preserve">Table </w:t>
      </w:r>
      <w:r>
        <w:rPr>
          <w:noProof/>
        </w:rPr>
        <w:t>2</w:t>
      </w:r>
      <w:r>
        <w:fldChar w:fldCharType="end"/>
      </w:r>
      <w:r>
        <w:t xml:space="preserve"> is an example of a table that is formatted according to these principles. </w:t>
      </w:r>
    </w:p>
    <w:p w14:paraId="0409B803" w14:textId="5CA9DBF1" w:rsidR="00644067" w:rsidRDefault="00644067" w:rsidP="00644067">
      <w:pPr>
        <w:pStyle w:val="Caption"/>
        <w:keepNext/>
      </w:pPr>
      <w:bookmarkStart w:id="2" w:name="_Ref238576414"/>
      <w:r>
        <w:lastRenderedPageBreak/>
        <w:t xml:space="preserve">Table </w:t>
      </w:r>
      <w:fldSimple w:instr=" SEQ Table \* ARABIC ">
        <w:r>
          <w:rPr>
            <w:noProof/>
          </w:rPr>
          <w:t>2</w:t>
        </w:r>
      </w:fldSimple>
      <w:bookmarkEnd w:id="2"/>
      <w:r>
        <w:t>: Example of clearly formatted table</w:t>
      </w:r>
    </w:p>
    <w:tbl>
      <w:tblPr>
        <w:tblW w:w="6379" w:type="dxa"/>
        <w:jc w:val="center"/>
        <w:tblBorders>
          <w:top w:val="single" w:sz="12" w:space="0" w:color="7F7F7F"/>
          <w:left w:val="nil"/>
          <w:bottom w:val="single" w:sz="12" w:space="0" w:color="7F7F7F"/>
          <w:right w:val="nil"/>
          <w:insideH w:val="single" w:sz="4" w:space="0" w:color="7F7F7F"/>
          <w:insideV w:val="nil"/>
        </w:tblBorders>
        <w:tblLayout w:type="fixed"/>
        <w:tblLook w:val="04A0" w:firstRow="1" w:lastRow="0" w:firstColumn="1" w:lastColumn="0" w:noHBand="0" w:noVBand="1"/>
      </w:tblPr>
      <w:tblGrid>
        <w:gridCol w:w="1594"/>
        <w:gridCol w:w="1595"/>
        <w:gridCol w:w="1595"/>
        <w:gridCol w:w="1595"/>
      </w:tblGrid>
      <w:tr w:rsidR="00CB4D49" w14:paraId="4ED4C1C9" w14:textId="77777777" w:rsidTr="00644067">
        <w:trPr>
          <w:cantSplit/>
          <w:tblHeader/>
          <w:jc w:val="center"/>
        </w:trPr>
        <w:tc>
          <w:tcPr>
            <w:tcW w:w="851" w:type="dxa"/>
            <w:tcBorders>
              <w:top w:val="single" w:sz="4" w:space="0" w:color="auto"/>
              <w:bottom w:val="single" w:sz="4" w:space="0" w:color="auto"/>
            </w:tcBorders>
            <w:tcMar>
              <w:top w:w="90" w:type="dxa"/>
              <w:left w:w="100" w:type="dxa"/>
              <w:bottom w:w="90" w:type="dxa"/>
              <w:right w:w="100" w:type="dxa"/>
            </w:tcMar>
            <w:vAlign w:val="center"/>
          </w:tcPr>
          <w:p w14:paraId="76D16B50" w14:textId="77777777" w:rsidR="00CB4D49" w:rsidRDefault="00FA47E9" w:rsidP="00644067">
            <w:pPr>
              <w:keepNext/>
              <w:spacing w:line="240" w:lineRule="auto"/>
            </w:pPr>
            <w:r>
              <w:rPr>
                <w:b/>
                <w:sz w:val="21"/>
              </w:rPr>
              <w:t>C</w:t>
            </w:r>
            <w:r>
              <w:rPr>
                <w:b/>
                <w:sz w:val="21"/>
              </w:rPr>
              <w:t>ategory</w:t>
            </w:r>
          </w:p>
        </w:tc>
        <w:tc>
          <w:tcPr>
            <w:tcW w:w="851" w:type="dxa"/>
            <w:tcBorders>
              <w:top w:val="single" w:sz="4" w:space="0" w:color="auto"/>
              <w:bottom w:val="single" w:sz="4" w:space="0" w:color="auto"/>
            </w:tcBorders>
            <w:tcMar>
              <w:top w:w="90" w:type="dxa"/>
              <w:left w:w="100" w:type="dxa"/>
              <w:bottom w:w="90" w:type="dxa"/>
              <w:right w:w="100" w:type="dxa"/>
            </w:tcMar>
            <w:vAlign w:val="center"/>
          </w:tcPr>
          <w:p w14:paraId="5B0ED5F8" w14:textId="77777777" w:rsidR="00CB4D49" w:rsidRDefault="00FA47E9" w:rsidP="00644067">
            <w:pPr>
              <w:keepNext/>
              <w:spacing w:line="240" w:lineRule="auto"/>
              <w:jc w:val="right"/>
            </w:pPr>
            <w:r>
              <w:rPr>
                <w:b/>
                <w:sz w:val="21"/>
              </w:rPr>
              <w:t>Group A</w:t>
            </w:r>
          </w:p>
        </w:tc>
        <w:tc>
          <w:tcPr>
            <w:tcW w:w="851" w:type="dxa"/>
            <w:tcBorders>
              <w:top w:val="single" w:sz="4" w:space="0" w:color="auto"/>
              <w:bottom w:val="single" w:sz="4" w:space="0" w:color="auto"/>
            </w:tcBorders>
            <w:tcMar>
              <w:top w:w="90" w:type="dxa"/>
              <w:left w:w="100" w:type="dxa"/>
              <w:bottom w:w="90" w:type="dxa"/>
              <w:right w:w="100" w:type="dxa"/>
            </w:tcMar>
            <w:vAlign w:val="center"/>
          </w:tcPr>
          <w:p w14:paraId="63337950" w14:textId="77777777" w:rsidR="00CB4D49" w:rsidRDefault="00FA47E9" w:rsidP="00644067">
            <w:pPr>
              <w:keepNext/>
              <w:spacing w:line="240" w:lineRule="auto"/>
              <w:jc w:val="right"/>
            </w:pPr>
            <w:r>
              <w:rPr>
                <w:b/>
                <w:sz w:val="21"/>
              </w:rPr>
              <w:t>Group B</w:t>
            </w:r>
          </w:p>
        </w:tc>
        <w:tc>
          <w:tcPr>
            <w:tcW w:w="851" w:type="dxa"/>
            <w:tcBorders>
              <w:top w:val="single" w:sz="4" w:space="0" w:color="auto"/>
              <w:bottom w:val="single" w:sz="4" w:space="0" w:color="auto"/>
            </w:tcBorders>
            <w:tcMar>
              <w:top w:w="90" w:type="dxa"/>
              <w:left w:w="100" w:type="dxa"/>
              <w:bottom w:w="90" w:type="dxa"/>
              <w:right w:w="100" w:type="dxa"/>
            </w:tcMar>
            <w:vAlign w:val="center"/>
          </w:tcPr>
          <w:p w14:paraId="48C1D352" w14:textId="77777777" w:rsidR="00CB4D49" w:rsidRDefault="00FA47E9" w:rsidP="00644067">
            <w:pPr>
              <w:keepNext/>
              <w:spacing w:line="240" w:lineRule="auto"/>
            </w:pPr>
            <w:r>
              <w:rPr>
                <w:b/>
                <w:sz w:val="21"/>
              </w:rPr>
              <w:t>Unit</w:t>
            </w:r>
          </w:p>
        </w:tc>
      </w:tr>
      <w:tr w:rsidR="00CB4D49" w14:paraId="5874F118" w14:textId="77777777" w:rsidTr="00644067">
        <w:trPr>
          <w:cantSplit/>
          <w:jc w:val="center"/>
        </w:trPr>
        <w:tc>
          <w:tcPr>
            <w:tcW w:w="851" w:type="dxa"/>
            <w:tcBorders>
              <w:top w:val="single" w:sz="4" w:space="0" w:color="auto"/>
              <w:left w:val="nil"/>
              <w:bottom w:val="nil"/>
              <w:right w:val="nil"/>
            </w:tcBorders>
            <w:tcMar>
              <w:top w:w="90" w:type="dxa"/>
              <w:left w:w="100" w:type="dxa"/>
              <w:bottom w:w="90" w:type="dxa"/>
              <w:right w:w="100" w:type="dxa"/>
            </w:tcMar>
            <w:vAlign w:val="center"/>
          </w:tcPr>
          <w:p w14:paraId="531B236B" w14:textId="77777777" w:rsidR="00CB4D49" w:rsidRDefault="00FA47E9" w:rsidP="00644067">
            <w:pPr>
              <w:keepNext/>
              <w:spacing w:line="240" w:lineRule="auto"/>
            </w:pPr>
            <w:r>
              <w:rPr>
                <w:sz w:val="21"/>
              </w:rPr>
              <w:t>Measure 1</w:t>
            </w:r>
          </w:p>
        </w:tc>
        <w:tc>
          <w:tcPr>
            <w:tcW w:w="851" w:type="dxa"/>
            <w:tcBorders>
              <w:top w:val="single" w:sz="4" w:space="0" w:color="auto"/>
              <w:left w:val="nil"/>
              <w:bottom w:val="nil"/>
              <w:right w:val="nil"/>
            </w:tcBorders>
            <w:tcMar>
              <w:top w:w="90" w:type="dxa"/>
              <w:left w:w="100" w:type="dxa"/>
              <w:bottom w:w="90" w:type="dxa"/>
              <w:right w:w="100" w:type="dxa"/>
            </w:tcMar>
            <w:vAlign w:val="center"/>
          </w:tcPr>
          <w:p w14:paraId="532AB32F" w14:textId="77777777" w:rsidR="00CB4D49" w:rsidRDefault="00FA47E9" w:rsidP="00644067">
            <w:pPr>
              <w:keepNext/>
              <w:spacing w:line="240" w:lineRule="auto"/>
              <w:jc w:val="right"/>
            </w:pPr>
            <w:r>
              <w:rPr>
                <w:sz w:val="21"/>
              </w:rPr>
              <w:t>12.4</w:t>
            </w:r>
          </w:p>
        </w:tc>
        <w:tc>
          <w:tcPr>
            <w:tcW w:w="851" w:type="dxa"/>
            <w:tcBorders>
              <w:top w:val="single" w:sz="4" w:space="0" w:color="auto"/>
              <w:left w:val="nil"/>
              <w:bottom w:val="nil"/>
              <w:right w:val="nil"/>
            </w:tcBorders>
            <w:tcMar>
              <w:top w:w="90" w:type="dxa"/>
              <w:left w:w="100" w:type="dxa"/>
              <w:bottom w:w="90" w:type="dxa"/>
              <w:right w:w="100" w:type="dxa"/>
            </w:tcMar>
            <w:vAlign w:val="center"/>
          </w:tcPr>
          <w:p w14:paraId="282900D2" w14:textId="77777777" w:rsidR="00CB4D49" w:rsidRDefault="00FA47E9" w:rsidP="00644067">
            <w:pPr>
              <w:keepNext/>
              <w:spacing w:line="240" w:lineRule="auto"/>
              <w:jc w:val="right"/>
            </w:pPr>
            <w:r>
              <w:rPr>
                <w:sz w:val="21"/>
              </w:rPr>
              <w:t>15.1</w:t>
            </w:r>
          </w:p>
        </w:tc>
        <w:tc>
          <w:tcPr>
            <w:tcW w:w="851" w:type="dxa"/>
            <w:tcBorders>
              <w:top w:val="single" w:sz="4" w:space="0" w:color="auto"/>
              <w:left w:val="nil"/>
              <w:bottom w:val="nil"/>
              <w:right w:val="nil"/>
            </w:tcBorders>
            <w:tcMar>
              <w:top w:w="90" w:type="dxa"/>
              <w:left w:w="100" w:type="dxa"/>
              <w:bottom w:w="90" w:type="dxa"/>
              <w:right w:w="100" w:type="dxa"/>
            </w:tcMar>
            <w:vAlign w:val="center"/>
          </w:tcPr>
          <w:p w14:paraId="48113D99" w14:textId="5D124E14" w:rsidR="00CB4D49" w:rsidRDefault="00A9729A" w:rsidP="00644067">
            <w:pPr>
              <w:keepNext/>
              <w:spacing w:line="240" w:lineRule="auto"/>
            </w:pPr>
            <w:r>
              <w:rPr>
                <w:sz w:val="21"/>
              </w:rPr>
              <w:t>U</w:t>
            </w:r>
            <w:r w:rsidR="00FA47E9">
              <w:rPr>
                <w:sz w:val="21"/>
              </w:rPr>
              <w:t>nits</w:t>
            </w:r>
          </w:p>
        </w:tc>
      </w:tr>
      <w:tr w:rsidR="00CB4D49" w14:paraId="03311306" w14:textId="77777777" w:rsidTr="00644067">
        <w:trPr>
          <w:cantSplit/>
          <w:jc w:val="center"/>
        </w:trPr>
        <w:tc>
          <w:tcPr>
            <w:tcW w:w="851" w:type="dxa"/>
            <w:tcBorders>
              <w:top w:val="nil"/>
              <w:left w:val="nil"/>
              <w:bottom w:val="nil"/>
              <w:right w:val="nil"/>
            </w:tcBorders>
            <w:tcMar>
              <w:top w:w="90" w:type="dxa"/>
              <w:left w:w="100" w:type="dxa"/>
              <w:bottom w:w="90" w:type="dxa"/>
              <w:right w:w="100" w:type="dxa"/>
            </w:tcMar>
            <w:vAlign w:val="center"/>
          </w:tcPr>
          <w:p w14:paraId="19520FBF" w14:textId="77777777" w:rsidR="00CB4D49" w:rsidRDefault="00FA47E9" w:rsidP="00644067">
            <w:pPr>
              <w:keepNext/>
              <w:spacing w:line="240" w:lineRule="auto"/>
            </w:pPr>
            <w:r>
              <w:rPr>
                <w:sz w:val="21"/>
              </w:rPr>
              <w:t>Measure 2</w:t>
            </w:r>
          </w:p>
        </w:tc>
        <w:tc>
          <w:tcPr>
            <w:tcW w:w="851" w:type="dxa"/>
            <w:tcBorders>
              <w:top w:val="nil"/>
              <w:left w:val="nil"/>
              <w:bottom w:val="nil"/>
              <w:right w:val="nil"/>
            </w:tcBorders>
            <w:tcMar>
              <w:top w:w="90" w:type="dxa"/>
              <w:left w:w="100" w:type="dxa"/>
              <w:bottom w:w="90" w:type="dxa"/>
              <w:right w:w="100" w:type="dxa"/>
            </w:tcMar>
            <w:vAlign w:val="center"/>
          </w:tcPr>
          <w:p w14:paraId="7C32C6AF" w14:textId="77777777" w:rsidR="00CB4D49" w:rsidRDefault="00FA47E9" w:rsidP="00644067">
            <w:pPr>
              <w:keepNext/>
              <w:spacing w:line="240" w:lineRule="auto"/>
              <w:jc w:val="right"/>
            </w:pPr>
            <w:r>
              <w:rPr>
                <w:sz w:val="21"/>
              </w:rPr>
              <w:t>9.8</w:t>
            </w:r>
          </w:p>
        </w:tc>
        <w:tc>
          <w:tcPr>
            <w:tcW w:w="851" w:type="dxa"/>
            <w:tcBorders>
              <w:top w:val="nil"/>
              <w:left w:val="nil"/>
              <w:bottom w:val="nil"/>
              <w:right w:val="nil"/>
            </w:tcBorders>
            <w:tcMar>
              <w:top w:w="90" w:type="dxa"/>
              <w:left w:w="100" w:type="dxa"/>
              <w:bottom w:w="90" w:type="dxa"/>
              <w:right w:w="100" w:type="dxa"/>
            </w:tcMar>
            <w:vAlign w:val="center"/>
          </w:tcPr>
          <w:p w14:paraId="42FD1F89" w14:textId="77777777" w:rsidR="00CB4D49" w:rsidRDefault="00FA47E9" w:rsidP="00644067">
            <w:pPr>
              <w:keepNext/>
              <w:spacing w:line="240" w:lineRule="auto"/>
              <w:jc w:val="right"/>
            </w:pPr>
            <w:r>
              <w:rPr>
                <w:sz w:val="21"/>
              </w:rPr>
              <w:t>11.6</w:t>
            </w:r>
          </w:p>
        </w:tc>
        <w:tc>
          <w:tcPr>
            <w:tcW w:w="851" w:type="dxa"/>
            <w:tcBorders>
              <w:top w:val="nil"/>
              <w:left w:val="nil"/>
              <w:bottom w:val="nil"/>
              <w:right w:val="nil"/>
            </w:tcBorders>
            <w:tcMar>
              <w:top w:w="90" w:type="dxa"/>
              <w:left w:w="100" w:type="dxa"/>
              <w:bottom w:w="90" w:type="dxa"/>
              <w:right w:w="100" w:type="dxa"/>
            </w:tcMar>
            <w:vAlign w:val="center"/>
          </w:tcPr>
          <w:p w14:paraId="03AF9D45" w14:textId="155C7532" w:rsidR="00CB4D49" w:rsidRDefault="00A9729A" w:rsidP="00644067">
            <w:pPr>
              <w:keepNext/>
              <w:spacing w:line="240" w:lineRule="auto"/>
            </w:pPr>
            <w:r>
              <w:rPr>
                <w:sz w:val="21"/>
              </w:rPr>
              <w:t>U</w:t>
            </w:r>
            <w:r w:rsidR="00FA47E9">
              <w:rPr>
                <w:sz w:val="21"/>
              </w:rPr>
              <w:t>nits</w:t>
            </w:r>
          </w:p>
        </w:tc>
      </w:tr>
      <w:tr w:rsidR="00CB4D49" w14:paraId="257A6797" w14:textId="77777777" w:rsidTr="00644067">
        <w:trPr>
          <w:cantSplit/>
          <w:jc w:val="center"/>
        </w:trPr>
        <w:tc>
          <w:tcPr>
            <w:tcW w:w="851" w:type="dxa"/>
            <w:tcBorders>
              <w:top w:val="nil"/>
              <w:left w:val="nil"/>
              <w:bottom w:val="single" w:sz="4" w:space="0" w:color="auto"/>
              <w:right w:val="nil"/>
            </w:tcBorders>
            <w:tcMar>
              <w:top w:w="90" w:type="dxa"/>
              <w:left w:w="100" w:type="dxa"/>
              <w:bottom w:w="90" w:type="dxa"/>
              <w:right w:w="100" w:type="dxa"/>
            </w:tcMar>
            <w:vAlign w:val="center"/>
          </w:tcPr>
          <w:p w14:paraId="0CB36E14" w14:textId="77777777" w:rsidR="00CB4D49" w:rsidRDefault="00FA47E9" w:rsidP="00644067">
            <w:pPr>
              <w:keepNext/>
              <w:spacing w:line="240" w:lineRule="auto"/>
            </w:pPr>
            <w:r>
              <w:rPr>
                <w:sz w:val="21"/>
              </w:rPr>
              <w:t>Measure 3</w:t>
            </w:r>
          </w:p>
        </w:tc>
        <w:tc>
          <w:tcPr>
            <w:tcW w:w="851" w:type="dxa"/>
            <w:tcBorders>
              <w:top w:val="nil"/>
              <w:left w:val="nil"/>
              <w:bottom w:val="single" w:sz="4" w:space="0" w:color="auto"/>
              <w:right w:val="nil"/>
            </w:tcBorders>
            <w:tcMar>
              <w:top w:w="90" w:type="dxa"/>
              <w:left w:w="100" w:type="dxa"/>
              <w:bottom w:w="90" w:type="dxa"/>
              <w:right w:w="100" w:type="dxa"/>
            </w:tcMar>
            <w:vAlign w:val="center"/>
          </w:tcPr>
          <w:p w14:paraId="5A929EC7" w14:textId="77777777" w:rsidR="00CB4D49" w:rsidRDefault="00FA47E9" w:rsidP="00644067">
            <w:pPr>
              <w:keepNext/>
              <w:spacing w:line="240" w:lineRule="auto"/>
              <w:jc w:val="right"/>
            </w:pPr>
            <w:r>
              <w:rPr>
                <w:sz w:val="21"/>
              </w:rPr>
              <w:t>—</w:t>
            </w:r>
          </w:p>
        </w:tc>
        <w:tc>
          <w:tcPr>
            <w:tcW w:w="851" w:type="dxa"/>
            <w:tcBorders>
              <w:top w:val="nil"/>
              <w:left w:val="nil"/>
              <w:bottom w:val="single" w:sz="4" w:space="0" w:color="auto"/>
              <w:right w:val="nil"/>
            </w:tcBorders>
            <w:tcMar>
              <w:top w:w="90" w:type="dxa"/>
              <w:left w:w="100" w:type="dxa"/>
              <w:bottom w:w="90" w:type="dxa"/>
              <w:right w:w="100" w:type="dxa"/>
            </w:tcMar>
            <w:vAlign w:val="center"/>
          </w:tcPr>
          <w:p w14:paraId="45E21AE4" w14:textId="77777777" w:rsidR="00CB4D49" w:rsidRDefault="00FA47E9" w:rsidP="00644067">
            <w:pPr>
              <w:keepNext/>
              <w:spacing w:line="240" w:lineRule="auto"/>
              <w:jc w:val="right"/>
            </w:pPr>
            <w:r>
              <w:rPr>
                <w:sz w:val="21"/>
              </w:rPr>
              <w:t>7.3</w:t>
            </w:r>
          </w:p>
        </w:tc>
        <w:tc>
          <w:tcPr>
            <w:tcW w:w="851" w:type="dxa"/>
            <w:tcBorders>
              <w:top w:val="nil"/>
              <w:left w:val="nil"/>
              <w:bottom w:val="single" w:sz="4" w:space="0" w:color="auto"/>
              <w:right w:val="nil"/>
            </w:tcBorders>
            <w:tcMar>
              <w:top w:w="90" w:type="dxa"/>
              <w:left w:w="100" w:type="dxa"/>
              <w:bottom w:w="90" w:type="dxa"/>
              <w:right w:w="100" w:type="dxa"/>
            </w:tcMar>
            <w:vAlign w:val="center"/>
          </w:tcPr>
          <w:p w14:paraId="0E2E68E2" w14:textId="459459E9" w:rsidR="00CB4D49" w:rsidRDefault="00A9729A" w:rsidP="00644067">
            <w:pPr>
              <w:keepNext/>
              <w:spacing w:line="240" w:lineRule="auto"/>
            </w:pPr>
            <w:r>
              <w:rPr>
                <w:sz w:val="21"/>
              </w:rPr>
              <w:t>U</w:t>
            </w:r>
            <w:r w:rsidR="00FA47E9">
              <w:rPr>
                <w:sz w:val="21"/>
              </w:rPr>
              <w:t>nits</w:t>
            </w:r>
          </w:p>
        </w:tc>
      </w:tr>
    </w:tbl>
    <w:p w14:paraId="63E4DC40" w14:textId="77777777" w:rsidR="00CB4D49" w:rsidRDefault="00FA47E9" w:rsidP="00644067">
      <w:pPr>
        <w:pStyle w:val="TableNote"/>
        <w:keepNext/>
        <w:spacing w:line="240" w:lineRule="auto"/>
      </w:pPr>
      <w:r>
        <w:t>Note: Define units, symbols, and the data source when they are not obvious from the title and headings.</w:t>
      </w:r>
    </w:p>
    <w:p w14:paraId="1F9A6496" w14:textId="7DE0499B" w:rsidR="00CB4D49" w:rsidRDefault="00FA47E9" w:rsidP="009D2238">
      <w:pPr>
        <w:pStyle w:val="Heading1"/>
      </w:pPr>
      <w:r>
        <w:t>Equations and Symbols</w:t>
      </w:r>
    </w:p>
    <w:p w14:paraId="0111832C" w14:textId="2074C6C9" w:rsidR="00CB4D49" w:rsidRDefault="00FA47E9">
      <w:pPr>
        <w:pStyle w:val="Heading2"/>
      </w:pPr>
      <w:r>
        <w:t>Equation Formatting</w:t>
      </w:r>
    </w:p>
    <w:p w14:paraId="0D2DE0A6" w14:textId="18C4D77F" w:rsidR="009F01E2" w:rsidRDefault="009F01E2" w:rsidP="009F01E2">
      <w:r>
        <w:t xml:space="preserve">In some reports you may need to include equations.  For a general audience, try to avoid equations.  For a more specialized audience, equations may be necessary. </w:t>
      </w:r>
    </w:p>
    <w:p w14:paraId="2A8B2393" w14:textId="77777777" w:rsidR="009F01E2" w:rsidRDefault="00FA47E9" w:rsidP="009F01E2">
      <w:pPr>
        <w:pStyle w:val="BodyFirst"/>
        <w:numPr>
          <w:ilvl w:val="0"/>
          <w:numId w:val="14"/>
        </w:numPr>
      </w:pPr>
      <w:r>
        <w:t>Use Word’s built-in equation editor through Insert &gt; Equation. Create subscripts, superscripts, fractions, and mathematical symbols in the equation editor rather than approximating them with ordinary text. Use the same mathematical formatting for a symbol when it appears in running text and in a displayed equation.</w:t>
      </w:r>
    </w:p>
    <w:p w14:paraId="522498D9" w14:textId="1453F057" w:rsidR="009F01E2" w:rsidRDefault="00FA47E9" w:rsidP="009F01E2">
      <w:pPr>
        <w:pStyle w:val="BodyFirst"/>
        <w:numPr>
          <w:ilvl w:val="0"/>
          <w:numId w:val="14"/>
        </w:numPr>
      </w:pPr>
      <w:r>
        <w:t xml:space="preserve">Place an important </w:t>
      </w:r>
      <w:r>
        <w:t>equation on its own line</w:t>
      </w:r>
      <w:r w:rsidR="009F01E2">
        <w:t>, rather than within text</w:t>
      </w:r>
      <w:r>
        <w:t>. Number equations only when the text needs to refer to them, using sequential numbers at the right margin: (1), (2), and so on. Insert references with the cross-reference tool so that numbers remain correct after revisions.</w:t>
      </w:r>
    </w:p>
    <w:p w14:paraId="7D3B9430" w14:textId="4D084AA6" w:rsidR="00CB4D49" w:rsidRDefault="00FA47E9" w:rsidP="009F01E2">
      <w:pPr>
        <w:pStyle w:val="BodyFirst"/>
        <w:numPr>
          <w:ilvl w:val="0"/>
          <w:numId w:val="14"/>
        </w:numPr>
      </w:pPr>
      <w:r>
        <w:t>Define every variable, subscript, superscript, and unit immediately before or after the equation. Treat the equation as part of the surrounding sentence and punctuate it accordingly. Do not end a paragraph or section with an equation that the text has not explained.</w:t>
      </w:r>
    </w:p>
    <w:p w14:paraId="71B0E441" w14:textId="3AFAC0A5" w:rsidR="00CB4D49" w:rsidRDefault="00FA47E9" w:rsidP="009D2238">
      <w:pPr>
        <w:pStyle w:val="Heading1"/>
      </w:pPr>
      <w:r>
        <w:t>Methods, Sources, and Supporting Material</w:t>
      </w:r>
    </w:p>
    <w:p w14:paraId="318FCC8C" w14:textId="06BBD67D" w:rsidR="00CB4D49" w:rsidRDefault="00FA47E9">
      <w:pPr>
        <w:pStyle w:val="Heading2"/>
      </w:pPr>
      <w:r>
        <w:t>Acknowledging Artificial Intelligence</w:t>
      </w:r>
    </w:p>
    <w:p w14:paraId="7035EB54" w14:textId="77777777" w:rsidR="00CB4D49" w:rsidRDefault="00FA47E9" w:rsidP="00222239">
      <w:r>
        <w:t xml:space="preserve">Always acknowledge </w:t>
      </w:r>
      <w:r w:rsidR="00244CC4" w:rsidRPr="00244CC4">
        <w:t xml:space="preserve">the </w:t>
      </w:r>
      <w:r>
        <w:t xml:space="preserve">use of artificial intelligence (AI). </w:t>
      </w:r>
      <w:r w:rsidR="00244CC4" w:rsidRPr="00244CC4">
        <w:t>Follow</w:t>
      </w:r>
      <w:r>
        <w:t xml:space="preserve"> any requirements for </w:t>
      </w:r>
      <w:r w:rsidR="00244CC4" w:rsidRPr="00244CC4">
        <w:t>AI</w:t>
      </w:r>
      <w:r>
        <w:t xml:space="preserve"> use and reporting that are specific to the </w:t>
      </w:r>
      <w:r w:rsidR="00244CC4" w:rsidRPr="00244CC4">
        <w:t>course</w:t>
      </w:r>
      <w:r>
        <w:t xml:space="preserve"> or professional body. Verify all AI-assisted text, data, analysis, and citations before submission.</w:t>
      </w:r>
    </w:p>
    <w:p w14:paraId="4272BFF3" w14:textId="6F203E1E" w:rsidR="00CB4D49" w:rsidRDefault="00FA47E9">
      <w:pPr>
        <w:pStyle w:val="Heading2"/>
      </w:pPr>
      <w:r>
        <w:lastRenderedPageBreak/>
        <w:t>Appendices and Computer Code</w:t>
      </w:r>
    </w:p>
    <w:p w14:paraId="473AB401" w14:textId="77777777" w:rsidR="00CB4D49" w:rsidRDefault="00FA47E9">
      <w:pPr>
        <w:pStyle w:val="BodyFirst"/>
      </w:pPr>
      <w:r>
        <w:t>Use appendices only for supporting material that would interrupt the main discussion. Place them after the references, label them Appendix A, Appendix B, and so on, and refer to each appendix in the body. Treat each appendix as a section with its own descriptive title.</w:t>
      </w:r>
    </w:p>
    <w:p w14:paraId="4C3018A7" w14:textId="6C2E94D5" w:rsidR="00C950C2" w:rsidRDefault="00FA47E9" w:rsidP="00E31B3D">
      <w:pPr>
        <w:ind w:firstLine="576"/>
      </w:pPr>
      <w:r>
        <w:t xml:space="preserve">If you are asked to submit code with your submission, it is </w:t>
      </w:r>
      <w:r w:rsidR="00493F10" w:rsidRPr="00493F10">
        <w:t xml:space="preserve">usually </w:t>
      </w:r>
      <w:r>
        <w:t xml:space="preserve">best to </w:t>
      </w:r>
      <w:r w:rsidR="00493F10" w:rsidRPr="00493F10">
        <w:t xml:space="preserve">provide it </w:t>
      </w:r>
      <w:r>
        <w:t>in a separate file. Ensure that the code is readable</w:t>
      </w:r>
      <w:r w:rsidR="00493F10" w:rsidRPr="00493F10">
        <w:t>. If</w:t>
      </w:r>
      <w:r>
        <w:t xml:space="preserve"> there is more than one code file, include a README file </w:t>
      </w:r>
      <w:r w:rsidR="00493F10" w:rsidRPr="00493F10">
        <w:t>so</w:t>
      </w:r>
      <w:r>
        <w:t xml:space="preserve"> the reader </w:t>
      </w:r>
      <w:r w:rsidR="00493F10" w:rsidRPr="00493F10">
        <w:t>can understand how</w:t>
      </w:r>
      <w:r>
        <w:t xml:space="preserve"> the </w:t>
      </w:r>
      <w:r w:rsidR="00493F10" w:rsidRPr="00493F10">
        <w:t xml:space="preserve">files fit together. The </w:t>
      </w:r>
      <w:r>
        <w:t>code</w:t>
      </w:r>
      <w:r w:rsidR="00493F10" w:rsidRPr="00493F10">
        <w:t xml:space="preserve"> should be</w:t>
      </w:r>
      <w:r>
        <w:t xml:space="preserve"> well commented and </w:t>
      </w:r>
      <w:r w:rsidR="00493F10" w:rsidRPr="00493F10">
        <w:t>should include</w:t>
      </w:r>
      <w:r>
        <w:t xml:space="preserve"> only the </w:t>
      </w:r>
      <w:r w:rsidR="00493F10" w:rsidRPr="00493F10">
        <w:t>commands</w:t>
      </w:r>
      <w:r>
        <w:t xml:space="preserve"> needed to generate the results </w:t>
      </w:r>
      <w:r w:rsidR="00493F10" w:rsidRPr="00493F10">
        <w:t>shown</w:t>
      </w:r>
      <w:r>
        <w:t xml:space="preserve"> in </w:t>
      </w:r>
      <w:r w:rsidR="00493F10" w:rsidRPr="00493F10">
        <w:t>the</w:t>
      </w:r>
      <w:r>
        <w:t xml:space="preserve"> report.</w:t>
      </w:r>
    </w:p>
    <w:p w14:paraId="66C327AE" w14:textId="5261D44C" w:rsidR="00E31B3D" w:rsidRDefault="00E31B3D" w:rsidP="00E31B3D">
      <w:pPr>
        <w:ind w:firstLine="576"/>
      </w:pPr>
      <w:r>
        <w:t>If you need to submit code within your document, it is best not to past</w:t>
      </w:r>
      <w:r w:rsidR="004E12CF">
        <w:t>e</w:t>
      </w:r>
      <w:r>
        <w:t xml:space="preserve"> it directly into Word.  Instead, </w:t>
      </w:r>
      <w:r w:rsidR="00D35B5E">
        <w:t xml:space="preserve">print it as a </w:t>
      </w:r>
      <w:r w:rsidR="0058068B">
        <w:t>PDF</w:t>
      </w:r>
      <w:r w:rsidR="00D35B5E">
        <w:t xml:space="preserve"> from R</w:t>
      </w:r>
      <w:r w:rsidR="0058068B">
        <w:t>/Positron</w:t>
      </w:r>
      <w:r w:rsidR="00D35B5E">
        <w:t xml:space="preserve"> and then merge it with a </w:t>
      </w:r>
      <w:r w:rsidR="0058068B">
        <w:t>PDF version</w:t>
      </w:r>
      <w:r w:rsidR="00D35B5E">
        <w:t xml:space="preserve"> of your </w:t>
      </w:r>
      <w:r w:rsidR="0058068B">
        <w:t>W</w:t>
      </w:r>
      <w:r w:rsidR="00D35B5E">
        <w:t xml:space="preserve">ord document.  </w:t>
      </w:r>
    </w:p>
    <w:p w14:paraId="64860060" w14:textId="5BEA3B98" w:rsidR="00C950C2" w:rsidRDefault="00C950C2" w:rsidP="00C950C2">
      <w:pPr>
        <w:pStyle w:val="Heading2"/>
      </w:pPr>
      <w:r>
        <w:t>References</w:t>
      </w:r>
    </w:p>
    <w:p w14:paraId="2103F50E" w14:textId="77777777" w:rsidR="00C950C2" w:rsidRPr="00C950C2" w:rsidRDefault="00C950C2" w:rsidP="00C950C2">
      <w:pPr>
        <w:rPr>
          <w:lang w:val="en-CA"/>
        </w:rPr>
      </w:pPr>
      <w:r w:rsidRPr="00C950C2">
        <w:rPr>
          <w:lang w:val="en-CA"/>
        </w:rPr>
        <w:t>Cite all sources used in the report and provide a complete reference list. Every source cited in the text must appear in the reference list, and every entry in the reference list must be cited in the text.</w:t>
      </w:r>
    </w:p>
    <w:p w14:paraId="2FDCEF6E" w14:textId="77777777" w:rsidR="00C950C2" w:rsidRPr="00C950C2" w:rsidRDefault="00C950C2" w:rsidP="00C950C2">
      <w:pPr>
        <w:ind w:firstLine="432"/>
        <w:rPr>
          <w:lang w:val="en-CA"/>
        </w:rPr>
      </w:pPr>
      <w:r w:rsidRPr="00C950C2">
        <w:rPr>
          <w:lang w:val="en-CA"/>
        </w:rPr>
        <w:t>For reports that use several sources, use a reference manager such as Zotero or Mendeley. Learning one of these programs requires some effort initially, but it will save time and improve accuracy throughout your university career.</w:t>
      </w:r>
    </w:p>
    <w:p w14:paraId="49DA2487" w14:textId="2EBC75B6" w:rsidR="00C950C2" w:rsidRPr="00C950C2" w:rsidRDefault="00C950C2" w:rsidP="00C950C2">
      <w:pPr>
        <w:ind w:firstLine="432"/>
        <w:rPr>
          <w:lang w:val="en-CA"/>
        </w:rPr>
      </w:pPr>
      <w:r w:rsidRPr="00C950C2">
        <w:rPr>
          <w:lang w:val="en-CA"/>
        </w:rPr>
        <w:t>You do not need to cite common knowledge, including standard formulas and definitions for familiar statistical measures such as the mean, median, and standard deviation. Much of the general material taught in this course falls into this category.</w:t>
      </w:r>
    </w:p>
    <w:p w14:paraId="6CF40E9F" w14:textId="42FBF464" w:rsidR="00CB4D49" w:rsidRDefault="00FA47E9" w:rsidP="009D2238">
      <w:pPr>
        <w:pStyle w:val="Heading1"/>
      </w:pPr>
      <w:r>
        <w:t>Final Review and Submission</w:t>
      </w:r>
    </w:p>
    <w:p w14:paraId="69E1D20F" w14:textId="56DB84F5" w:rsidR="00CB4D49" w:rsidRDefault="00FA47E9">
      <w:pPr>
        <w:pStyle w:val="Heading2"/>
      </w:pPr>
      <w:r>
        <w:t>Language and Field Checks</w:t>
      </w:r>
    </w:p>
    <w:p w14:paraId="760F6F76" w14:textId="45A09CCA" w:rsidR="00CB4D49" w:rsidRDefault="00FA47E9" w:rsidP="009C42F2">
      <w:r>
        <w:t>Complete a final language review with Word</w:t>
      </w:r>
      <w:r w:rsidR="0058068B">
        <w:t>’s</w:t>
      </w:r>
      <w:r>
        <w:t xml:space="preserve"> Editor</w:t>
      </w:r>
      <w:r>
        <w:t xml:space="preserve">. Check names, numbers, terminology, and citations separately. If permitted, use multiple AI models to proofread your report. Ask for specific feedback on </w:t>
      </w:r>
      <w:r w:rsidR="00FE7CD7" w:rsidRPr="00FE7CD7">
        <w:t xml:space="preserve">the </w:t>
      </w:r>
      <w:r>
        <w:t xml:space="preserve">report </w:t>
      </w:r>
      <w:r>
        <w:rPr>
          <w:i/>
          <w:iCs/>
        </w:rPr>
        <w:t xml:space="preserve">and </w:t>
      </w:r>
      <w:r>
        <w:t xml:space="preserve">for </w:t>
      </w:r>
      <w:r w:rsidR="00FE7CD7" w:rsidRPr="00FE7CD7">
        <w:t xml:space="preserve">broader </w:t>
      </w:r>
      <w:r>
        <w:t xml:space="preserve">feedback on your writing </w:t>
      </w:r>
      <w:r w:rsidR="00FE7CD7" w:rsidRPr="00FE7CD7">
        <w:t>habits.</w:t>
      </w:r>
      <w:r>
        <w:t xml:space="preserve"> Relying solely </w:t>
      </w:r>
      <w:r>
        <w:lastRenderedPageBreak/>
        <w:t>on AI to fix mistakes will make you a worse writer</w:t>
      </w:r>
      <w:r w:rsidR="00FE7CD7" w:rsidRPr="00FE7CD7">
        <w:t>; using AI to identify</w:t>
      </w:r>
      <w:r>
        <w:t xml:space="preserve"> and </w:t>
      </w:r>
      <w:r w:rsidR="00FE7CD7" w:rsidRPr="00FE7CD7">
        <w:t xml:space="preserve">correct your </w:t>
      </w:r>
      <w:r>
        <w:t xml:space="preserve">habits </w:t>
      </w:r>
      <w:r w:rsidR="00FE7CD7" w:rsidRPr="00FE7CD7">
        <w:t>can</w:t>
      </w:r>
      <w:r>
        <w:t xml:space="preserve"> make you a better </w:t>
      </w:r>
      <w:r w:rsidR="00FE7CD7" w:rsidRPr="00FE7CD7">
        <w:t>one</w:t>
      </w:r>
      <w:r>
        <w:t>.</w:t>
      </w:r>
    </w:p>
    <w:p w14:paraId="3A7BA7B0" w14:textId="361ECFBB" w:rsidR="00CB4D49" w:rsidRDefault="009F01E2">
      <w:pPr>
        <w:pStyle w:val="Heading2"/>
      </w:pPr>
      <w:r>
        <w:t>Word to PDF</w:t>
      </w:r>
    </w:p>
    <w:p w14:paraId="3E5FDDD5" w14:textId="528F1804" w:rsidR="00CB4D49" w:rsidRDefault="00FA47E9" w:rsidP="00C950C2">
      <w:r>
        <w:t>Most professional documents are pro</w:t>
      </w:r>
      <w:r>
        <w:t>vided as PDFs</w:t>
      </w:r>
      <w:r w:rsidR="00C950C2" w:rsidRPr="00C950C2">
        <w:t xml:space="preserve"> because a</w:t>
      </w:r>
      <w:r>
        <w:t xml:space="preserve"> PDF preserves margins, page breaks, figures, tables, and other formatting as intended. In Word, choose Print &gt; Export as PDF</w:t>
      </w:r>
      <w:r w:rsidR="00C950C2" w:rsidRPr="00C950C2">
        <w:t>. Then</w:t>
      </w:r>
      <w:r>
        <w:t xml:space="preserve"> open the exported file and inspect every page at a readable zoom, paying particular attention to symbols, graphics, captions, and page numbers. Note that </w:t>
      </w:r>
      <w:r w:rsidR="00C950C2" w:rsidRPr="00C950C2">
        <w:t>some</w:t>
      </w:r>
      <w:r>
        <w:t xml:space="preserve"> courses may </w:t>
      </w:r>
      <w:r w:rsidR="00C950C2" w:rsidRPr="00C950C2">
        <w:t xml:space="preserve">still </w:t>
      </w:r>
      <w:r>
        <w:t xml:space="preserve">require </w:t>
      </w:r>
      <w:r w:rsidR="00C950C2" w:rsidRPr="00C950C2">
        <w:t>submission</w:t>
      </w:r>
      <w:r>
        <w:t xml:space="preserve"> as a Word document</w:t>
      </w:r>
      <w:r w:rsidR="00C950C2" w:rsidRPr="00C950C2">
        <w:t xml:space="preserve"> because instructors often prefer</w:t>
      </w:r>
      <w:r>
        <w:t xml:space="preserve"> to make inline comments.</w:t>
      </w:r>
    </w:p>
    <w:sectPr w:rsidR="00CB4D49" w:rsidSect="0003461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648" w:footer="64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6D1F4D" w14:textId="77777777" w:rsidR="00FA47E9" w:rsidRDefault="00FA47E9">
      <w:pPr>
        <w:spacing w:line="240" w:lineRule="auto"/>
      </w:pPr>
      <w:r>
        <w:separator/>
      </w:r>
    </w:p>
  </w:endnote>
  <w:endnote w:type="continuationSeparator" w:id="0">
    <w:p w14:paraId="48564D3F" w14:textId="77777777" w:rsidR="00FA47E9" w:rsidRDefault="00FA47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jaVu Sans">
    <w:altName w:val="Verdan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4D5A6C" w14:textId="77777777" w:rsidR="001E2C13" w:rsidRDefault="001E2C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563A28" w14:textId="77777777" w:rsidR="00CB4D49" w:rsidRDefault="00FA47E9">
    <w:pPr>
      <w:pStyle w:val="Footer"/>
      <w:jc w:val="center"/>
    </w:pPr>
    <w:r>
      <w:rPr>
        <w:color w:val="555555"/>
        <w:sz w:val="20"/>
      </w:rPr>
      <w:fldChar w:fldCharType="begin"/>
    </w:r>
    <w:r>
      <w:rPr>
        <w:color w:val="555555"/>
        <w:sz w:val="20"/>
      </w:rPr>
      <w:instrText xml:space="preserve"> PAGE </w:instrText>
    </w:r>
    <w:r>
      <w:rPr>
        <w:color w:val="555555"/>
        <w:sz w:val="20"/>
      </w:rPr>
      <w:fldChar w:fldCharType="separate"/>
    </w:r>
    <w:r>
      <w:rPr>
        <w:color w:val="555555"/>
        <w:sz w:val="20"/>
      </w:rPr>
      <w:t>1</w:t>
    </w:r>
    <w:r>
      <w:rPr>
        <w:color w:val="555555"/>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7D39AF" w14:textId="77777777" w:rsidR="00CB4D49" w:rsidRDefault="00FA47E9">
    <w:pPr>
      <w:pStyle w:val="Footer"/>
      <w:jc w:val="center"/>
    </w:pPr>
    <w:r>
      <w:rPr>
        <w:color w:val="555555"/>
        <w:sz w:val="20"/>
      </w:rPr>
      <w:fldChar w:fldCharType="begin"/>
    </w:r>
    <w:r>
      <w:rPr>
        <w:color w:val="555555"/>
        <w:sz w:val="20"/>
      </w:rPr>
      <w:instrText xml:space="preserve"> PAGE </w:instrText>
    </w:r>
    <w:r>
      <w:rPr>
        <w:color w:val="555555"/>
        <w:sz w:val="20"/>
      </w:rPr>
      <w:fldChar w:fldCharType="separate"/>
    </w:r>
    <w:r>
      <w:rPr>
        <w:color w:val="555555"/>
        <w:sz w:val="20"/>
      </w:rPr>
      <w:t>1</w:t>
    </w:r>
    <w:r>
      <w:rPr>
        <w:color w:val="555555"/>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67261B" w14:textId="77777777" w:rsidR="00FA47E9" w:rsidRDefault="00FA47E9">
      <w:pPr>
        <w:spacing w:line="240" w:lineRule="auto"/>
      </w:pPr>
      <w:r>
        <w:separator/>
      </w:r>
    </w:p>
  </w:footnote>
  <w:footnote w:type="continuationSeparator" w:id="0">
    <w:p w14:paraId="5C2C03A3" w14:textId="77777777" w:rsidR="00FA47E9" w:rsidRDefault="00FA47E9">
      <w:pPr>
        <w:spacing w:line="240" w:lineRule="auto"/>
      </w:pPr>
      <w:r>
        <w:continuationSeparator/>
      </w:r>
    </w:p>
  </w:footnote>
  <w:footnote w:id="1">
    <w:p w14:paraId="5CC30478" w14:textId="42AF188B" w:rsidR="00C950C2" w:rsidRPr="00C950C2" w:rsidRDefault="00C950C2">
      <w:pPr>
        <w:pStyle w:val="FootnoteText"/>
        <w:rPr>
          <w:lang w:val="en-CA"/>
        </w:rPr>
      </w:pPr>
      <w:r>
        <w:rPr>
          <w:rStyle w:val="FootnoteReference"/>
        </w:rPr>
        <w:footnoteRef/>
      </w:r>
      <w:r>
        <w:t xml:space="preserve"> </w:t>
      </w:r>
      <w:r w:rsidR="00C0275C" w:rsidRPr="00C0275C">
        <w:t>Many of the principles in this guide were adapted from guidelines prepared for departmental graduate students by my colleague Tristan Skolrud. ChatGPT and Microsoft Copilot were used to support brainstorming and editing. The author reviewed and approved the final content.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221667" w14:textId="77777777" w:rsidR="001E2C13" w:rsidRDefault="001E2C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4A13FB" w14:textId="161026CC" w:rsidR="00CB4D49" w:rsidRDefault="00CB4D4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E84DFD" w14:textId="77777777" w:rsidR="001E2C13" w:rsidRDefault="001E2C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7B3CFB"/>
    <w:multiLevelType w:val="hybridMultilevel"/>
    <w:tmpl w:val="4D9E3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F0072F"/>
    <w:multiLevelType w:val="multilevel"/>
    <w:tmpl w:val="801E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02127F"/>
    <w:multiLevelType w:val="hybridMultilevel"/>
    <w:tmpl w:val="92CAC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326145"/>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15396726"/>
    <w:multiLevelType w:val="hybridMultilevel"/>
    <w:tmpl w:val="B25E4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102610"/>
    <w:multiLevelType w:val="multilevel"/>
    <w:tmpl w:val="26100001"/>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6102611"/>
    <w:multiLevelType w:val="singleLevel"/>
    <w:tmpl w:val="ACB65776"/>
    <w:lvl w:ilvl="0">
      <w:start w:val="1"/>
      <w:numFmt w:val="bullet"/>
      <w:lvlText w:val="☐"/>
      <w:lvlJc w:val="left"/>
      <w:pPr>
        <w:tabs>
          <w:tab w:val="num" w:pos="630"/>
        </w:tabs>
        <w:ind w:left="630" w:hanging="270"/>
      </w:pPr>
      <w:rPr>
        <w:rFonts w:ascii="DejaVu Sans" w:hAnsi="DejaVu Sans"/>
      </w:rPr>
    </w:lvl>
  </w:abstractNum>
  <w:abstractNum w:abstractNumId="16" w15:restartNumberingAfterBreak="0">
    <w:nsid w:val="536E5AA3"/>
    <w:multiLevelType w:val="multilevel"/>
    <w:tmpl w:val="E5602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E64545"/>
    <w:multiLevelType w:val="multilevel"/>
    <w:tmpl w:val="3186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0537797">
    <w:abstractNumId w:val="8"/>
  </w:num>
  <w:num w:numId="2" w16cid:durableId="98381810">
    <w:abstractNumId w:val="6"/>
  </w:num>
  <w:num w:numId="3" w16cid:durableId="278491227">
    <w:abstractNumId w:val="5"/>
  </w:num>
  <w:num w:numId="4" w16cid:durableId="1126700665">
    <w:abstractNumId w:val="4"/>
  </w:num>
  <w:num w:numId="5" w16cid:durableId="1661688848">
    <w:abstractNumId w:val="7"/>
  </w:num>
  <w:num w:numId="6" w16cid:durableId="773019250">
    <w:abstractNumId w:val="3"/>
  </w:num>
  <w:num w:numId="7" w16cid:durableId="1314135858">
    <w:abstractNumId w:val="2"/>
  </w:num>
  <w:num w:numId="8" w16cid:durableId="1845316965">
    <w:abstractNumId w:val="1"/>
  </w:num>
  <w:num w:numId="9" w16cid:durableId="1882740996">
    <w:abstractNumId w:val="0"/>
  </w:num>
  <w:num w:numId="10" w16cid:durableId="1924530651">
    <w:abstractNumId w:val="14"/>
  </w:num>
  <w:num w:numId="11" w16cid:durableId="138230869">
    <w:abstractNumId w:val="15"/>
  </w:num>
  <w:num w:numId="12" w16cid:durableId="427583181">
    <w:abstractNumId w:val="12"/>
  </w:num>
  <w:num w:numId="13" w16cid:durableId="1448086608">
    <w:abstractNumId w:val="9"/>
  </w:num>
  <w:num w:numId="14" w16cid:durableId="1772122706">
    <w:abstractNumId w:val="11"/>
  </w:num>
  <w:num w:numId="15" w16cid:durableId="2092656635">
    <w:abstractNumId w:val="17"/>
  </w:num>
  <w:num w:numId="16" w16cid:durableId="1620255096">
    <w:abstractNumId w:val="16"/>
  </w:num>
  <w:num w:numId="17" w16cid:durableId="789937265">
    <w:abstractNumId w:val="10"/>
  </w:num>
  <w:num w:numId="18" w16cid:durableId="152964000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80D99"/>
    <w:rsid w:val="000C1D9C"/>
    <w:rsid w:val="000C6E4A"/>
    <w:rsid w:val="0015074B"/>
    <w:rsid w:val="00160C0D"/>
    <w:rsid w:val="001804AF"/>
    <w:rsid w:val="001A1DDC"/>
    <w:rsid w:val="001A77CC"/>
    <w:rsid w:val="001E2C13"/>
    <w:rsid w:val="00244CC4"/>
    <w:rsid w:val="0029639D"/>
    <w:rsid w:val="002D6ED9"/>
    <w:rsid w:val="00326F90"/>
    <w:rsid w:val="00377D61"/>
    <w:rsid w:val="00411A28"/>
    <w:rsid w:val="0043227E"/>
    <w:rsid w:val="0046520A"/>
    <w:rsid w:val="00470C36"/>
    <w:rsid w:val="00493F10"/>
    <w:rsid w:val="004C2FA1"/>
    <w:rsid w:val="004E12CF"/>
    <w:rsid w:val="004E43E2"/>
    <w:rsid w:val="00512EB0"/>
    <w:rsid w:val="0058068B"/>
    <w:rsid w:val="00644067"/>
    <w:rsid w:val="006A3617"/>
    <w:rsid w:val="006B7B36"/>
    <w:rsid w:val="006D0630"/>
    <w:rsid w:val="006D22C6"/>
    <w:rsid w:val="006E734F"/>
    <w:rsid w:val="007A3036"/>
    <w:rsid w:val="00834F4E"/>
    <w:rsid w:val="00891476"/>
    <w:rsid w:val="00892D3E"/>
    <w:rsid w:val="008F4328"/>
    <w:rsid w:val="00932CEA"/>
    <w:rsid w:val="009A78A1"/>
    <w:rsid w:val="009D2238"/>
    <w:rsid w:val="009F01E2"/>
    <w:rsid w:val="009F76B4"/>
    <w:rsid w:val="00A4116F"/>
    <w:rsid w:val="00A91EFC"/>
    <w:rsid w:val="00A93662"/>
    <w:rsid w:val="00A9729A"/>
    <w:rsid w:val="00AA1D8D"/>
    <w:rsid w:val="00AC4318"/>
    <w:rsid w:val="00AE0725"/>
    <w:rsid w:val="00AE1484"/>
    <w:rsid w:val="00AF122C"/>
    <w:rsid w:val="00B3736B"/>
    <w:rsid w:val="00B47730"/>
    <w:rsid w:val="00B5781F"/>
    <w:rsid w:val="00B66FE5"/>
    <w:rsid w:val="00B809C2"/>
    <w:rsid w:val="00B91549"/>
    <w:rsid w:val="00BD3723"/>
    <w:rsid w:val="00C0275C"/>
    <w:rsid w:val="00C8233F"/>
    <w:rsid w:val="00C93FB3"/>
    <w:rsid w:val="00C950C2"/>
    <w:rsid w:val="00CB0664"/>
    <w:rsid w:val="00CB4D49"/>
    <w:rsid w:val="00CE493B"/>
    <w:rsid w:val="00CE64D1"/>
    <w:rsid w:val="00D3073B"/>
    <w:rsid w:val="00D35B5E"/>
    <w:rsid w:val="00D51D60"/>
    <w:rsid w:val="00D52956"/>
    <w:rsid w:val="00E31B3D"/>
    <w:rsid w:val="00E84BDF"/>
    <w:rsid w:val="00F309F1"/>
    <w:rsid w:val="00F63BA8"/>
    <w:rsid w:val="00FA47E9"/>
    <w:rsid w:val="00FB5CD8"/>
    <w:rsid w:val="00FC693F"/>
    <w:rsid w:val="00FE7C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9340D2"/>
  <w14:defaultImageDpi w14:val="300"/>
  <w15:docId w15:val="{9E171D90-3E7E-4447-8274-5206E2DB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Times New Roman" w:hAnsi="Times New Roman"/>
      <w:color w:val="111111"/>
      <w:sz w:val="24"/>
    </w:rPr>
  </w:style>
  <w:style w:type="paragraph" w:styleId="Heading1">
    <w:name w:val="heading 1"/>
    <w:basedOn w:val="Normal"/>
    <w:next w:val="Normal"/>
    <w:link w:val="Heading1Char"/>
    <w:uiPriority w:val="9"/>
    <w:qFormat/>
    <w:rsid w:val="009D2238"/>
    <w:pPr>
      <w:keepNext/>
      <w:keepLines/>
      <w:numPr>
        <w:numId w:val="12"/>
      </w:numPr>
      <w:spacing w:before="400" w:after="200" w:line="240" w:lineRule="auto"/>
      <w:outlineLvl w:val="0"/>
    </w:pPr>
    <w:rPr>
      <w:rFonts w:asciiTheme="majorHAnsi" w:eastAsiaTheme="majorEastAsia" w:hAnsiTheme="majorHAnsi" w:cstheme="majorBidi"/>
      <w:b/>
      <w:bCs/>
      <w:color w:val="17365D" w:themeColor="text2" w:themeShade="BF"/>
      <w:sz w:val="32"/>
      <w:szCs w:val="28"/>
    </w:rPr>
  </w:style>
  <w:style w:type="paragraph" w:styleId="Heading2">
    <w:name w:val="heading 2"/>
    <w:basedOn w:val="Normal"/>
    <w:next w:val="Normal"/>
    <w:link w:val="Heading2Char"/>
    <w:uiPriority w:val="9"/>
    <w:unhideWhenUsed/>
    <w:qFormat/>
    <w:rsid w:val="00FC693F"/>
    <w:pPr>
      <w:keepNext/>
      <w:keepLines/>
      <w:numPr>
        <w:ilvl w:val="1"/>
        <w:numId w:val="12"/>
      </w:numPr>
      <w:spacing w:before="320" w:after="16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FC693F"/>
    <w:pPr>
      <w:keepNext/>
      <w:keepLines/>
      <w:numPr>
        <w:ilvl w:val="2"/>
        <w:numId w:val="12"/>
      </w:numPr>
      <w:spacing w:before="240" w:after="120" w:line="240"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numPr>
        <w:ilvl w:val="3"/>
        <w:numId w:val="1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numPr>
        <w:ilvl w:val="4"/>
        <w:numId w:val="1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numPr>
        <w:ilvl w:val="7"/>
        <w:numId w:val="12"/>
      </w:numPr>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9D2238"/>
    <w:rPr>
      <w:rFonts w:asciiTheme="majorHAnsi" w:eastAsiaTheme="majorEastAsia" w:hAnsiTheme="majorHAnsi" w:cstheme="majorBidi"/>
      <w:b/>
      <w:bCs/>
      <w:color w:val="17365D" w:themeColor="text2" w:themeShade="BF"/>
      <w:sz w:val="32"/>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jc w:val="center"/>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jc w:val="center"/>
    </w:pPr>
    <w:rPr>
      <w:rFonts w:asciiTheme="majorHAnsi" w:eastAsiaTheme="majorEastAsia" w:hAnsiTheme="majorHAnsi" w:cstheme="majorBid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before="160" w:after="160" w:line="288" w:lineRule="auto"/>
      <w:ind w:left="720" w:right="720"/>
      <w:jc w:val="center"/>
    </w:pPr>
    <w:rPr>
      <w:b/>
      <w:bCs/>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First">
    <w:name w:val="Body First"/>
    <w:basedOn w:val="Normal"/>
  </w:style>
  <w:style w:type="paragraph" w:customStyle="1" w:styleId="BodyIndented">
    <w:name w:val="Body Indented"/>
    <w:basedOn w:val="Normal"/>
    <w:pPr>
      <w:ind w:firstLine="720"/>
    </w:pPr>
  </w:style>
  <w:style w:type="paragraph" w:customStyle="1" w:styleId="Note">
    <w:name w:val="Note"/>
    <w:basedOn w:val="Normal"/>
    <w:pPr>
      <w:spacing w:before="160" w:after="160" w:line="276" w:lineRule="auto"/>
      <w:ind w:left="259" w:right="173"/>
    </w:pPr>
    <w:rPr>
      <w:sz w:val="22"/>
    </w:rPr>
  </w:style>
  <w:style w:type="paragraph" w:customStyle="1" w:styleId="TableCaption">
    <w:name w:val="Table Caption"/>
    <w:basedOn w:val="Normal"/>
    <w:pPr>
      <w:keepNext/>
      <w:spacing w:before="200" w:after="120" w:line="240" w:lineRule="auto"/>
      <w:jc w:val="center"/>
    </w:pPr>
    <w:rPr>
      <w:b/>
      <w:sz w:val="22"/>
    </w:rPr>
  </w:style>
  <w:style w:type="paragraph" w:customStyle="1" w:styleId="TableNote">
    <w:name w:val="Table Note"/>
    <w:basedOn w:val="Normal"/>
    <w:pPr>
      <w:spacing w:before="120" w:after="160" w:line="276" w:lineRule="auto"/>
    </w:pPr>
    <w:rPr>
      <w:sz w:val="20"/>
    </w:rPr>
  </w:style>
  <w:style w:type="paragraph" w:customStyle="1" w:styleId="Checklist">
    <w:name w:val="Checklist"/>
    <w:basedOn w:val="Normal"/>
    <w:pPr>
      <w:spacing w:after="80" w:line="276" w:lineRule="auto"/>
    </w:pPr>
    <w:rPr>
      <w:sz w:val="22"/>
    </w:rPr>
  </w:style>
  <w:style w:type="paragraph" w:styleId="NormalWeb">
    <w:name w:val="Normal (Web)"/>
    <w:basedOn w:val="Normal"/>
    <w:uiPriority w:val="99"/>
    <w:semiHidden/>
    <w:unhideWhenUsed/>
    <w:rsid w:val="001E2C13"/>
    <w:pPr>
      <w:spacing w:before="100" w:beforeAutospacing="1" w:after="100" w:afterAutospacing="1" w:line="240" w:lineRule="auto"/>
    </w:pPr>
    <w:rPr>
      <w:rFonts w:cs="Times New Roman"/>
      <w:color w:val="auto"/>
      <w:szCs w:val="24"/>
      <w:lang w:val="en-CA"/>
    </w:rPr>
  </w:style>
  <w:style w:type="paragraph" w:styleId="FootnoteText">
    <w:name w:val="footnote text"/>
    <w:basedOn w:val="Normal"/>
    <w:link w:val="FootnoteTextChar"/>
    <w:uiPriority w:val="99"/>
    <w:semiHidden/>
    <w:unhideWhenUsed/>
    <w:rsid w:val="00C950C2"/>
    <w:pPr>
      <w:spacing w:line="240" w:lineRule="auto"/>
    </w:pPr>
    <w:rPr>
      <w:sz w:val="20"/>
      <w:szCs w:val="20"/>
    </w:rPr>
  </w:style>
  <w:style w:type="character" w:customStyle="1" w:styleId="FootnoteTextChar">
    <w:name w:val="Footnote Text Char"/>
    <w:basedOn w:val="DefaultParagraphFont"/>
    <w:link w:val="FootnoteText"/>
    <w:uiPriority w:val="99"/>
    <w:semiHidden/>
    <w:rsid w:val="00C950C2"/>
    <w:rPr>
      <w:rFonts w:ascii="Times New Roman" w:hAnsi="Times New Roman"/>
      <w:color w:val="111111"/>
      <w:sz w:val="20"/>
      <w:szCs w:val="20"/>
    </w:rPr>
  </w:style>
  <w:style w:type="character" w:styleId="FootnoteReference">
    <w:name w:val="footnote reference"/>
    <w:basedOn w:val="DefaultParagraphFont"/>
    <w:uiPriority w:val="99"/>
    <w:semiHidden/>
    <w:unhideWhenUsed/>
    <w:rsid w:val="00C950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10</Pages>
  <Words>2124</Words>
  <Characters>10986</Characters>
  <Application>Microsoft Office Word</Application>
  <DocSecurity>0</DocSecurity>
  <Lines>224</Lines>
  <Paragraphs>135</Paragraphs>
  <ScaleCrop>false</ScaleCrop>
  <HeadingPairs>
    <vt:vector size="2" baseType="variant">
      <vt:variant>
        <vt:lpstr>Title</vt:lpstr>
      </vt:variant>
      <vt:variant>
        <vt:i4>1</vt:i4>
      </vt:variant>
    </vt:vector>
  </HeadingPairs>
  <TitlesOfParts>
    <vt:vector size="1" baseType="lpstr">
      <vt:lpstr>Course 261 Word Formatting and Submission Guide</vt:lpstr>
    </vt:vector>
  </TitlesOfParts>
  <Manager/>
  <Company/>
  <LinksUpToDate>false</LinksUpToDate>
  <CharactersWithSpaces>12975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261 Word Formatting and Submission Guide</dc:title>
  <dc:subject>Formal student guideline for preparing Word documents</dc:subject>
  <dc:creator>Course 261</dc:creator>
  <cp:keywords>Word, formatting, sections, figures, tables, equations, submission, Course 261</cp:keywords>
  <dc:description>generated by python-docx</dc:description>
  <cp:lastModifiedBy>Slade, Peter</cp:lastModifiedBy>
  <cp:revision>41</cp:revision>
  <dcterms:created xsi:type="dcterms:W3CDTF">2013-12-23T23:15:00Z</dcterms:created>
  <dcterms:modified xsi:type="dcterms:W3CDTF">2026-10-30T20:23:00Z</dcterms:modified>
  <cp:category/>
</cp:coreProperties>
</file>